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CFC" w:rsidRDefault="00617CFC" w:rsidP="006818CB">
      <w:bookmarkStart w:id="0" w:name="_GoBack"/>
      <w:bookmarkEnd w:id="0"/>
    </w:p>
    <w:p w:rsidR="00617CFC" w:rsidRDefault="00617CFC" w:rsidP="006818CB"/>
    <w:p w:rsidR="00617CFC" w:rsidRDefault="00617CFC" w:rsidP="006818CB"/>
    <w:p w:rsidR="004C559A" w:rsidRPr="00802C9C" w:rsidRDefault="004C559A" w:rsidP="004C559A">
      <w:pPr>
        <w:spacing w:line="240" w:lineRule="auto"/>
        <w:jc w:val="center"/>
        <w:rPr>
          <w:rFonts w:ascii="Verdana" w:hAnsi="Verdana"/>
          <w:b/>
          <w:sz w:val="22"/>
          <w:szCs w:val="22"/>
          <w:lang w:val="es-ES"/>
        </w:rPr>
      </w:pPr>
      <w:r w:rsidRPr="00802C9C">
        <w:rPr>
          <w:rFonts w:ascii="Verdana" w:hAnsi="Verdana"/>
          <w:b/>
          <w:sz w:val="22"/>
          <w:szCs w:val="22"/>
          <w:lang w:val="es-ES"/>
        </w:rPr>
        <w:t>VÉRTICE TRESCIENTOS SESENTA GRADOS, S.A.</w:t>
      </w:r>
    </w:p>
    <w:p w:rsidR="004C559A" w:rsidRDefault="004C559A" w:rsidP="004C559A">
      <w:pPr>
        <w:spacing w:line="240" w:lineRule="auto"/>
        <w:jc w:val="center"/>
        <w:rPr>
          <w:rFonts w:ascii="Verdana" w:hAnsi="Verdana"/>
          <w:b/>
          <w:sz w:val="22"/>
          <w:szCs w:val="22"/>
          <w:lang w:val="es-ES"/>
        </w:rPr>
      </w:pPr>
      <w:r w:rsidRPr="00802C9C">
        <w:rPr>
          <w:rFonts w:ascii="Verdana" w:hAnsi="Verdana"/>
          <w:b/>
          <w:sz w:val="22"/>
          <w:szCs w:val="22"/>
          <w:lang w:val="es-ES"/>
        </w:rPr>
        <w:t>REDUCCIÓN DE CAPITAL SOCIAL PARA EL RESTABLECIMIENTO DEL EQUILIBRIO ENTRE CAPITAL Y PATRIMONIO NETO</w:t>
      </w:r>
    </w:p>
    <w:p w:rsidR="004C559A" w:rsidRDefault="004C559A" w:rsidP="004C559A">
      <w:pPr>
        <w:spacing w:line="240" w:lineRule="auto"/>
        <w:jc w:val="center"/>
        <w:rPr>
          <w:rFonts w:ascii="Verdana" w:hAnsi="Verdana"/>
          <w:b/>
          <w:sz w:val="22"/>
          <w:szCs w:val="22"/>
          <w:lang w:val="es-ES"/>
        </w:rPr>
      </w:pPr>
    </w:p>
    <w:p w:rsidR="004C559A" w:rsidRPr="00802C9C" w:rsidRDefault="004C559A" w:rsidP="004C559A">
      <w:pPr>
        <w:spacing w:line="240" w:lineRule="auto"/>
        <w:jc w:val="center"/>
        <w:rPr>
          <w:rFonts w:ascii="Verdana" w:hAnsi="Verdana"/>
          <w:b/>
          <w:sz w:val="22"/>
          <w:szCs w:val="22"/>
          <w:lang w:val="es-ES"/>
        </w:rPr>
      </w:pPr>
    </w:p>
    <w:p w:rsidR="004C559A" w:rsidRPr="00802C9C" w:rsidRDefault="004C559A" w:rsidP="004C559A">
      <w:pPr>
        <w:pStyle w:val="Textoindependiente"/>
        <w:spacing w:before="120" w:after="120"/>
        <w:rPr>
          <w:rFonts w:ascii="Verdana" w:hAnsi="Verdana"/>
          <w:sz w:val="22"/>
          <w:szCs w:val="22"/>
        </w:rPr>
      </w:pPr>
      <w:r w:rsidRPr="00802C9C">
        <w:rPr>
          <w:rFonts w:ascii="Verdana" w:hAnsi="Verdana"/>
          <w:sz w:val="22"/>
          <w:szCs w:val="22"/>
        </w:rPr>
        <w:t xml:space="preserve">En cumplimiento de lo dispuesto en el artículo 319 de la Ley de Sociedades de Capital, se comunica que la Junta General Ordinaria de Accionistas de Vértice Trescientos Sesenta Grados, S.A. (“Vértice” o la “Sociedad”), celebrada el 10 de octubre de 2017, aprobó, bajo el punto número cuarto de su orden del día, una reducción de capital social por importe de 23.289.919,002 euros mediante disminución del valor nominal de cada una de </w:t>
      </w:r>
      <w:r>
        <w:rPr>
          <w:rFonts w:ascii="Verdana" w:hAnsi="Verdana"/>
          <w:sz w:val="22"/>
          <w:szCs w:val="22"/>
        </w:rPr>
        <w:t>sus</w:t>
      </w:r>
      <w:r w:rsidRPr="00802C9C">
        <w:rPr>
          <w:rFonts w:ascii="Verdana" w:hAnsi="Verdana"/>
          <w:sz w:val="22"/>
          <w:szCs w:val="22"/>
        </w:rPr>
        <w:t xml:space="preserve"> acciones, desde 0,07 euros a 0,001 euros, con la finalidad de </w:t>
      </w:r>
      <w:proofErr w:type="spellStart"/>
      <w:r w:rsidRPr="00802C9C">
        <w:rPr>
          <w:rFonts w:ascii="Verdana" w:hAnsi="Verdana"/>
          <w:sz w:val="22"/>
          <w:szCs w:val="22"/>
        </w:rPr>
        <w:t>reestablecer</w:t>
      </w:r>
      <w:proofErr w:type="spellEnd"/>
      <w:r w:rsidRPr="00802C9C">
        <w:rPr>
          <w:rFonts w:ascii="Verdana" w:hAnsi="Verdana"/>
          <w:sz w:val="22"/>
          <w:szCs w:val="22"/>
        </w:rPr>
        <w:t xml:space="preserve"> el equilibrio </w:t>
      </w:r>
      <w:r w:rsidRPr="00802C9C">
        <w:rPr>
          <w:rFonts w:ascii="Verdana" w:hAnsi="Verdana"/>
          <w:sz w:val="22"/>
          <w:szCs w:val="22"/>
          <w:lang w:val="es-ES_tradnl"/>
        </w:rPr>
        <w:t>entre capital y patrimonio neto</w:t>
      </w:r>
      <w:r w:rsidRPr="00802C9C">
        <w:rPr>
          <w:rFonts w:ascii="Verdana" w:hAnsi="Verdana"/>
          <w:sz w:val="22"/>
          <w:szCs w:val="22"/>
        </w:rPr>
        <w:t xml:space="preserve"> compensando parcialmente las pérdidas existentes (la “Reducción de Capital”). El capital social de Vértice tras la Reducción de Capital asciende a 337.535,058 euros, modificándose el artículo 5 de los Estatutos Sociales relativo al capital social.</w:t>
      </w:r>
    </w:p>
    <w:p w:rsidR="004C559A" w:rsidRPr="00802C9C" w:rsidRDefault="004C559A" w:rsidP="004C559A">
      <w:pPr>
        <w:pStyle w:val="Textoindependiente"/>
        <w:spacing w:before="120" w:after="120"/>
        <w:rPr>
          <w:rFonts w:ascii="Verdana" w:hAnsi="Verdana"/>
          <w:sz w:val="22"/>
          <w:szCs w:val="22"/>
          <w:lang w:val="es-ES_tradnl"/>
        </w:rPr>
      </w:pPr>
      <w:r w:rsidRPr="00802C9C">
        <w:rPr>
          <w:rFonts w:ascii="Verdana" w:hAnsi="Verdana"/>
          <w:sz w:val="22"/>
          <w:szCs w:val="22"/>
        </w:rPr>
        <w:t xml:space="preserve">La Reducción de Capital se ejecutó por la propia Junta General y tuvo como base el balance de la Sociedad cerrado a 31 de mayo de 2017 </w:t>
      </w:r>
      <w:r w:rsidRPr="00802C9C">
        <w:rPr>
          <w:rFonts w:ascii="Verdana" w:hAnsi="Verdana"/>
          <w:sz w:val="22"/>
          <w:szCs w:val="22"/>
          <w:lang w:val="es-ES_tradnl"/>
        </w:rPr>
        <w:t xml:space="preserve">formulado por el Consejo de Administración en su reunión de 26 de junio de 2017, verificado en esa misma fecha por </w:t>
      </w:r>
      <w:proofErr w:type="spellStart"/>
      <w:r w:rsidRPr="00802C9C">
        <w:rPr>
          <w:rFonts w:ascii="Verdana" w:hAnsi="Verdana"/>
          <w:sz w:val="22"/>
          <w:szCs w:val="22"/>
          <w:lang w:val="es-ES_tradnl"/>
        </w:rPr>
        <w:t>Horwath</w:t>
      </w:r>
      <w:proofErr w:type="spellEnd"/>
      <w:r w:rsidRPr="00802C9C">
        <w:rPr>
          <w:rFonts w:ascii="Verdana" w:hAnsi="Verdana"/>
          <w:sz w:val="22"/>
          <w:szCs w:val="22"/>
          <w:lang w:val="es-ES_tradnl"/>
        </w:rPr>
        <w:t xml:space="preserve"> Auditores España, S.L.P., auditor de cuentas de la Sociedad, y aprobado por la Junta General antes de la Reducción de Capital bajo el mismo punto cuarto del orden del día. </w:t>
      </w:r>
    </w:p>
    <w:p w:rsidR="004C559A" w:rsidRPr="00802C9C" w:rsidRDefault="004C559A" w:rsidP="004C559A">
      <w:pPr>
        <w:pStyle w:val="Textoindependiente"/>
        <w:spacing w:before="120" w:after="120"/>
        <w:rPr>
          <w:rFonts w:ascii="Verdana" w:hAnsi="Verdana"/>
          <w:sz w:val="22"/>
          <w:szCs w:val="22"/>
        </w:rPr>
      </w:pPr>
      <w:r w:rsidRPr="00802C9C">
        <w:rPr>
          <w:rFonts w:ascii="Verdana" w:hAnsi="Verdana"/>
          <w:sz w:val="22"/>
          <w:szCs w:val="22"/>
          <w:lang w:val="es-ES_tradnl"/>
        </w:rPr>
        <w:t xml:space="preserve">Asimismo, </w:t>
      </w:r>
      <w:r w:rsidRPr="00802C9C">
        <w:rPr>
          <w:rFonts w:ascii="Verdana" w:hAnsi="Verdana"/>
          <w:sz w:val="22"/>
          <w:szCs w:val="22"/>
        </w:rPr>
        <w:t>conforme al artículo 322.2 de la Ley de Sociedades de Capital, antes de proceder a la Reducción de Capital, se compensaron todas las reservas voluntarias y legales de la Sociedad con las pérdidas existentes.</w:t>
      </w:r>
    </w:p>
    <w:p w:rsidR="004C559A" w:rsidRPr="00802C9C" w:rsidRDefault="004C559A" w:rsidP="004C559A">
      <w:pPr>
        <w:pStyle w:val="Textoindependiente"/>
        <w:spacing w:before="120" w:after="120"/>
        <w:rPr>
          <w:rFonts w:ascii="Verdana" w:hAnsi="Verdana"/>
          <w:sz w:val="22"/>
          <w:szCs w:val="22"/>
          <w:lang w:val="es-ES_tradnl"/>
        </w:rPr>
      </w:pPr>
      <w:r w:rsidRPr="00802C9C">
        <w:rPr>
          <w:rFonts w:ascii="Verdana" w:hAnsi="Verdana"/>
          <w:sz w:val="22"/>
          <w:szCs w:val="22"/>
          <w:lang w:val="es-ES_tradnl"/>
        </w:rPr>
        <w:t>En consecuencia, por la finalidad de la Reducción de Capital</w:t>
      </w:r>
      <w:r w:rsidRPr="00802C9C">
        <w:rPr>
          <w:rFonts w:ascii="Verdana" w:hAnsi="Verdana"/>
          <w:sz w:val="22"/>
          <w:szCs w:val="22"/>
        </w:rPr>
        <w:t xml:space="preserve">, conforme </w:t>
      </w:r>
      <w:r w:rsidRPr="00802C9C">
        <w:rPr>
          <w:rFonts w:ascii="Verdana" w:hAnsi="Verdana"/>
          <w:sz w:val="22"/>
          <w:szCs w:val="22"/>
          <w:lang w:val="es-ES_tradnl"/>
        </w:rPr>
        <w:t>al artículo 335.a) de la Ley de Sociedades de Capital, los acreedores de la Sociedad no tendrán derecho de oposición.</w:t>
      </w:r>
    </w:p>
    <w:p w:rsidR="004C559A" w:rsidRDefault="004C559A" w:rsidP="004C559A">
      <w:pPr>
        <w:pStyle w:val="Textoindependiente"/>
        <w:spacing w:before="120" w:after="120"/>
        <w:rPr>
          <w:rFonts w:ascii="Verdana" w:hAnsi="Verdana"/>
          <w:sz w:val="22"/>
          <w:szCs w:val="22"/>
        </w:rPr>
      </w:pPr>
      <w:r w:rsidRPr="00802C9C">
        <w:rPr>
          <w:rFonts w:ascii="Verdana" w:hAnsi="Verdana"/>
          <w:sz w:val="22"/>
          <w:szCs w:val="22"/>
          <w:lang w:val="es-ES_tradnl"/>
        </w:rPr>
        <w:t xml:space="preserve">Este anuncio también se encuentra disponible en la </w:t>
      </w:r>
      <w:r w:rsidRPr="00802C9C">
        <w:rPr>
          <w:rFonts w:ascii="Verdana" w:hAnsi="Verdana"/>
          <w:sz w:val="22"/>
          <w:szCs w:val="22"/>
        </w:rPr>
        <w:t>página web corporativa de Vértice (</w:t>
      </w:r>
      <w:hyperlink r:id="rId8" w:history="1">
        <w:r w:rsidRPr="0018767C">
          <w:rPr>
            <w:rStyle w:val="Hipervnculo"/>
            <w:rFonts w:ascii="Verdana" w:hAnsi="Verdana"/>
            <w:sz w:val="22"/>
            <w:szCs w:val="22"/>
          </w:rPr>
          <w:t>www.vertice360.com</w:t>
        </w:r>
      </w:hyperlink>
      <w:r w:rsidRPr="00802C9C">
        <w:rPr>
          <w:rFonts w:ascii="Verdana" w:hAnsi="Verdana"/>
          <w:sz w:val="22"/>
          <w:szCs w:val="22"/>
        </w:rPr>
        <w:t>).</w:t>
      </w:r>
    </w:p>
    <w:p w:rsidR="004C559A" w:rsidRPr="00802C9C" w:rsidRDefault="004C559A" w:rsidP="004C559A">
      <w:pPr>
        <w:pStyle w:val="Textoindependiente"/>
        <w:spacing w:before="120" w:after="120"/>
        <w:rPr>
          <w:rFonts w:ascii="Verdana" w:hAnsi="Verdana"/>
          <w:sz w:val="22"/>
          <w:szCs w:val="22"/>
          <w:lang w:val="es-ES_tradnl"/>
        </w:rPr>
      </w:pPr>
    </w:p>
    <w:p w:rsidR="004C559A" w:rsidRDefault="004C559A" w:rsidP="004C559A">
      <w:pPr>
        <w:pStyle w:val="Textoindependiente"/>
        <w:spacing w:before="120" w:after="120"/>
        <w:rPr>
          <w:rFonts w:ascii="Verdana" w:hAnsi="Verdana"/>
          <w:sz w:val="22"/>
          <w:szCs w:val="22"/>
        </w:rPr>
      </w:pPr>
      <w:r w:rsidRPr="00802C9C">
        <w:rPr>
          <w:rFonts w:ascii="Verdana" w:hAnsi="Verdana"/>
          <w:sz w:val="22"/>
          <w:szCs w:val="22"/>
        </w:rPr>
        <w:t xml:space="preserve">Madrid, </w:t>
      </w:r>
      <w:r>
        <w:rPr>
          <w:rFonts w:ascii="Verdana" w:hAnsi="Verdana"/>
          <w:sz w:val="22"/>
          <w:szCs w:val="22"/>
        </w:rPr>
        <w:t>11</w:t>
      </w:r>
      <w:r w:rsidRPr="00802C9C">
        <w:rPr>
          <w:rFonts w:ascii="Verdana" w:hAnsi="Verdana"/>
          <w:sz w:val="22"/>
          <w:szCs w:val="22"/>
        </w:rPr>
        <w:t xml:space="preserve"> de octubre de 2017</w:t>
      </w:r>
      <w:r>
        <w:rPr>
          <w:rFonts w:ascii="Verdana" w:hAnsi="Verdana"/>
          <w:sz w:val="22"/>
          <w:szCs w:val="22"/>
        </w:rPr>
        <w:t>.</w:t>
      </w:r>
    </w:p>
    <w:p w:rsidR="004C559A" w:rsidRDefault="004C559A" w:rsidP="004C559A">
      <w:pPr>
        <w:pStyle w:val="Textoindependiente"/>
        <w:spacing w:before="120" w:after="120"/>
        <w:rPr>
          <w:rFonts w:ascii="Verdana" w:hAnsi="Verdana"/>
          <w:sz w:val="22"/>
          <w:szCs w:val="22"/>
        </w:rPr>
      </w:pPr>
      <w:r w:rsidRPr="00802C9C">
        <w:rPr>
          <w:rFonts w:ascii="Verdana" w:hAnsi="Verdana"/>
          <w:sz w:val="22"/>
          <w:szCs w:val="22"/>
        </w:rPr>
        <w:t>Javier Díaz Molina</w:t>
      </w:r>
    </w:p>
    <w:p w:rsidR="004C559A" w:rsidRPr="00802C9C" w:rsidRDefault="004C559A" w:rsidP="004C559A">
      <w:pPr>
        <w:pStyle w:val="Textoindependiente"/>
        <w:spacing w:before="120" w:after="120"/>
        <w:rPr>
          <w:rFonts w:ascii="Verdana" w:hAnsi="Verdana"/>
          <w:sz w:val="22"/>
          <w:szCs w:val="22"/>
        </w:rPr>
      </w:pPr>
      <w:r>
        <w:rPr>
          <w:rFonts w:ascii="Verdana" w:hAnsi="Verdana"/>
          <w:sz w:val="22"/>
          <w:szCs w:val="22"/>
        </w:rPr>
        <w:t>S</w:t>
      </w:r>
      <w:r w:rsidRPr="00802C9C">
        <w:rPr>
          <w:rFonts w:ascii="Verdana" w:hAnsi="Verdana"/>
          <w:sz w:val="22"/>
          <w:szCs w:val="22"/>
        </w:rPr>
        <w:t>ecretario del Consejo de Administración de Vértice Trescientos Sesenta Grados, S.A.</w:t>
      </w:r>
    </w:p>
    <w:p w:rsidR="00617CFC" w:rsidRPr="004C559A" w:rsidRDefault="00617CFC" w:rsidP="006818CB">
      <w:pPr>
        <w:rPr>
          <w:lang w:val="es-ES"/>
        </w:rPr>
      </w:pPr>
    </w:p>
    <w:p w:rsidR="00617CFC" w:rsidRDefault="00617CFC" w:rsidP="006818CB"/>
    <w:p w:rsidR="00617CFC" w:rsidRDefault="00617CFC" w:rsidP="006818CB"/>
    <w:p w:rsidR="00617CFC" w:rsidRDefault="00617CFC" w:rsidP="006818CB"/>
    <w:p w:rsidR="00617CFC" w:rsidRDefault="00617CFC" w:rsidP="006818CB"/>
    <w:p w:rsidR="00617CFC" w:rsidRDefault="00617CFC" w:rsidP="006818CB"/>
    <w:p w:rsidR="00617CFC" w:rsidRDefault="00617CFC" w:rsidP="006818CB"/>
    <w:p w:rsidR="00617CFC" w:rsidRDefault="00617CFC" w:rsidP="00617CFC">
      <w:pPr>
        <w:jc w:val="center"/>
      </w:pPr>
    </w:p>
    <w:sectPr w:rsidR="00617CFC" w:rsidSect="00DF2E00">
      <w:headerReference w:type="default" r:id="rId9"/>
      <w:footerReference w:type="default" r:id="rId10"/>
      <w:pgSz w:w="11906" w:h="16838"/>
      <w:pgMar w:top="1417" w:right="1701" w:bottom="1417" w:left="1701" w:header="73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7A3" w:rsidRDefault="00A977A3" w:rsidP="00932EE6">
      <w:pPr>
        <w:spacing w:after="0" w:line="240" w:lineRule="auto"/>
      </w:pPr>
      <w:r>
        <w:separator/>
      </w:r>
    </w:p>
  </w:endnote>
  <w:endnote w:type="continuationSeparator" w:id="0">
    <w:p w:rsidR="00A977A3" w:rsidRDefault="00A977A3" w:rsidP="00932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EE6" w:rsidRDefault="00932EE6">
    <w:pPr>
      <w:pStyle w:val="Piedepgina"/>
      <w:rPr>
        <w:sz w:val="16"/>
        <w:szCs w:val="16"/>
      </w:rPr>
    </w:pPr>
    <w:r w:rsidRPr="00882CE3">
      <w:rPr>
        <w:sz w:val="16"/>
        <w:szCs w:val="16"/>
      </w:rPr>
      <w:t xml:space="preserve">C/ Alcalá, 518 – 28027 Madrid </w:t>
    </w:r>
    <w:r w:rsidRPr="00882CE3">
      <w:rPr>
        <w:sz w:val="16"/>
        <w:szCs w:val="16"/>
      </w:rPr>
      <w:tab/>
      <w:t>Tel: +34 917546700</w:t>
    </w:r>
    <w:r w:rsidR="00713685">
      <w:rPr>
        <w:sz w:val="16"/>
        <w:szCs w:val="16"/>
      </w:rPr>
      <w:t xml:space="preserve">                    </w:t>
    </w:r>
    <w:r w:rsidRPr="00882CE3">
      <w:rPr>
        <w:sz w:val="16"/>
        <w:szCs w:val="16"/>
      </w:rPr>
      <w:t xml:space="preserve"> </w:t>
    </w:r>
    <w:hyperlink r:id="rId1" w:history="1">
      <w:r w:rsidRPr="00882CE3">
        <w:rPr>
          <w:rStyle w:val="Hipervnculo"/>
          <w:sz w:val="16"/>
          <w:szCs w:val="16"/>
        </w:rPr>
        <w:t>www.vertice360.com</w:t>
      </w:r>
    </w:hyperlink>
    <w:r w:rsidR="007F56E8">
      <w:rPr>
        <w:sz w:val="16"/>
        <w:szCs w:val="16"/>
      </w:rPr>
      <w:t xml:space="preserve"> </w:t>
    </w:r>
    <w:r w:rsidR="007F56E8">
      <w:rPr>
        <w:sz w:val="16"/>
        <w:szCs w:val="16"/>
      </w:rPr>
      <w:tab/>
    </w:r>
    <w:hyperlink r:id="rId2" w:history="1">
      <w:r w:rsidR="00552079" w:rsidRPr="00A445BC">
        <w:rPr>
          <w:rStyle w:val="Hipervnculo"/>
          <w:sz w:val="16"/>
          <w:szCs w:val="16"/>
        </w:rPr>
        <w:t>comunicacion@vertice360.com</w:t>
      </w:r>
    </w:hyperlink>
  </w:p>
  <w:p w:rsidR="00552079" w:rsidRPr="00E325C6" w:rsidRDefault="00552079">
    <w:pPr>
      <w:pStyle w:val="Piedepgina"/>
      <w:rPr>
        <w:sz w:val="14"/>
        <w:szCs w:val="14"/>
      </w:rPr>
    </w:pPr>
    <w:r w:rsidRPr="00E325C6">
      <w:rPr>
        <w:sz w:val="14"/>
        <w:szCs w:val="14"/>
      </w:rPr>
      <w:t>Vértice trescientos sesenta grados S.A. Inscrita en el Registro Mercantil de Madrid, tomo 23.463, folio 28, sección 8, hoja M-420904, inscripción 1. CIF A84856947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7A3" w:rsidRDefault="00A977A3" w:rsidP="00932EE6">
      <w:pPr>
        <w:spacing w:after="0" w:line="240" w:lineRule="auto"/>
      </w:pPr>
      <w:r>
        <w:separator/>
      </w:r>
    </w:p>
  </w:footnote>
  <w:footnote w:type="continuationSeparator" w:id="0">
    <w:p w:rsidR="00A977A3" w:rsidRDefault="00A977A3" w:rsidP="00932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EE6" w:rsidRDefault="00932EE6">
    <w:pPr>
      <w:pStyle w:val="Encabezado"/>
    </w:pPr>
    <w:r>
      <w:t xml:space="preserve">                                               </w:t>
    </w:r>
    <w:r w:rsidRPr="00932EE6">
      <w:rPr>
        <w:noProof/>
        <w:lang w:eastAsia="es-ES"/>
      </w:rPr>
      <w:drawing>
        <wp:inline distT="0" distB="0" distL="0" distR="0">
          <wp:extent cx="2316163" cy="574675"/>
          <wp:effectExtent l="19050" t="0" r="7937" b="0"/>
          <wp:docPr id="2" name="Imagen 1" descr="C:\Documents and Settings\Alicia Alcornada\Escritorio\LOGOS\def_LOG VERTICE360 new02.jpg"/>
          <wp:cNvGraphicFramePr/>
          <a:graphic xmlns:a="http://schemas.openxmlformats.org/drawingml/2006/main">
            <a:graphicData uri="http://schemas.openxmlformats.org/drawingml/2006/picture">
              <pic:pic xmlns:pic="http://schemas.openxmlformats.org/drawingml/2006/picture">
                <pic:nvPicPr>
                  <pic:cNvPr id="2092" name="Picture 45" descr="C:\Documents and Settings\Alicia Alcornada\Escritorio\LOGOS\def_LOG VERTICE360 new02.jpg"/>
                  <pic:cNvPicPr>
                    <a:picLocks noChangeAspect="1" noChangeArrowheads="1"/>
                  </pic:cNvPicPr>
                </pic:nvPicPr>
                <pic:blipFill>
                  <a:blip r:embed="rId1" cstate="print"/>
                  <a:srcRect/>
                  <a:stretch>
                    <a:fillRect/>
                  </a:stretch>
                </pic:blipFill>
                <pic:spPr bwMode="auto">
                  <a:xfrm>
                    <a:off x="0" y="0"/>
                    <a:ext cx="2316163" cy="57467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8CB"/>
    <w:rsid w:val="00047E6A"/>
    <w:rsid w:val="000623AD"/>
    <w:rsid w:val="000837E4"/>
    <w:rsid w:val="000E1702"/>
    <w:rsid w:val="00110B08"/>
    <w:rsid w:val="00151F6B"/>
    <w:rsid w:val="00183E40"/>
    <w:rsid w:val="001D4FCC"/>
    <w:rsid w:val="00204D3A"/>
    <w:rsid w:val="00394C84"/>
    <w:rsid w:val="00442015"/>
    <w:rsid w:val="0048539D"/>
    <w:rsid w:val="00487B50"/>
    <w:rsid w:val="004C559A"/>
    <w:rsid w:val="00552079"/>
    <w:rsid w:val="005A6147"/>
    <w:rsid w:val="005E0175"/>
    <w:rsid w:val="005E7BEE"/>
    <w:rsid w:val="005F663C"/>
    <w:rsid w:val="00617CFC"/>
    <w:rsid w:val="00623BB6"/>
    <w:rsid w:val="00677481"/>
    <w:rsid w:val="0067748A"/>
    <w:rsid w:val="006818CB"/>
    <w:rsid w:val="006C5C33"/>
    <w:rsid w:val="00713685"/>
    <w:rsid w:val="00796C6F"/>
    <w:rsid w:val="007A7014"/>
    <w:rsid w:val="007F56E8"/>
    <w:rsid w:val="008178DC"/>
    <w:rsid w:val="00882CE3"/>
    <w:rsid w:val="00920233"/>
    <w:rsid w:val="009245C5"/>
    <w:rsid w:val="00932EE6"/>
    <w:rsid w:val="00943772"/>
    <w:rsid w:val="009B14BD"/>
    <w:rsid w:val="00A00033"/>
    <w:rsid w:val="00A147B2"/>
    <w:rsid w:val="00A17BD1"/>
    <w:rsid w:val="00A47A95"/>
    <w:rsid w:val="00A52E53"/>
    <w:rsid w:val="00A977A3"/>
    <w:rsid w:val="00AD7E9B"/>
    <w:rsid w:val="00AF2E90"/>
    <w:rsid w:val="00AF6493"/>
    <w:rsid w:val="00B65EF8"/>
    <w:rsid w:val="00D46A0A"/>
    <w:rsid w:val="00DF2E00"/>
    <w:rsid w:val="00E134D0"/>
    <w:rsid w:val="00E212D6"/>
    <w:rsid w:val="00E325C6"/>
    <w:rsid w:val="00E52171"/>
    <w:rsid w:val="00E56C5D"/>
    <w:rsid w:val="00EB68D0"/>
    <w:rsid w:val="00EB7E3C"/>
    <w:rsid w:val="00F364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59A"/>
    <w:pPr>
      <w:spacing w:before="120" w:after="120" w:line="360" w:lineRule="auto"/>
      <w:jc w:val="both"/>
    </w:pPr>
    <w:rPr>
      <w:rFonts w:ascii="Times New Roman" w:eastAsia="Times New Roman" w:hAnsi="Times New Roman"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818CB"/>
    <w:pPr>
      <w:spacing w:before="0" w:after="0" w:line="240" w:lineRule="auto"/>
      <w:jc w:val="left"/>
    </w:pPr>
    <w:rPr>
      <w:rFonts w:ascii="Tahoma" w:eastAsiaTheme="minorHAnsi" w:hAnsi="Tahoma" w:cs="Tahoma"/>
      <w:sz w:val="16"/>
      <w:szCs w:val="16"/>
      <w:lang w:val="es-ES"/>
    </w:rPr>
  </w:style>
  <w:style w:type="character" w:customStyle="1" w:styleId="TextodegloboCar">
    <w:name w:val="Texto de globo Car"/>
    <w:basedOn w:val="Fuentedeprrafopredeter"/>
    <w:link w:val="Textodeglobo"/>
    <w:uiPriority w:val="99"/>
    <w:semiHidden/>
    <w:rsid w:val="006818CB"/>
    <w:rPr>
      <w:rFonts w:ascii="Tahoma" w:hAnsi="Tahoma" w:cs="Tahoma"/>
      <w:sz w:val="16"/>
      <w:szCs w:val="16"/>
    </w:rPr>
  </w:style>
  <w:style w:type="paragraph" w:styleId="Encabezado">
    <w:name w:val="header"/>
    <w:basedOn w:val="Normal"/>
    <w:link w:val="EncabezadoCar"/>
    <w:uiPriority w:val="99"/>
    <w:semiHidden/>
    <w:unhideWhenUsed/>
    <w:rsid w:val="00932EE6"/>
    <w:pPr>
      <w:tabs>
        <w:tab w:val="center" w:pos="4252"/>
        <w:tab w:val="right" w:pos="8504"/>
      </w:tabs>
      <w:spacing w:before="0" w:after="0" w:line="240" w:lineRule="auto"/>
      <w:jc w:val="left"/>
    </w:pPr>
    <w:rPr>
      <w:rFonts w:asciiTheme="minorHAnsi" w:eastAsiaTheme="minorHAnsi" w:hAnsiTheme="minorHAnsi" w:cstheme="minorBidi"/>
      <w:sz w:val="22"/>
      <w:szCs w:val="22"/>
      <w:lang w:val="es-ES"/>
    </w:rPr>
  </w:style>
  <w:style w:type="character" w:customStyle="1" w:styleId="EncabezadoCar">
    <w:name w:val="Encabezado Car"/>
    <w:basedOn w:val="Fuentedeprrafopredeter"/>
    <w:link w:val="Encabezado"/>
    <w:uiPriority w:val="99"/>
    <w:semiHidden/>
    <w:rsid w:val="00932EE6"/>
  </w:style>
  <w:style w:type="paragraph" w:styleId="Piedepgina">
    <w:name w:val="footer"/>
    <w:basedOn w:val="Normal"/>
    <w:link w:val="PiedepginaCar"/>
    <w:uiPriority w:val="99"/>
    <w:unhideWhenUsed/>
    <w:rsid w:val="00932EE6"/>
    <w:pPr>
      <w:tabs>
        <w:tab w:val="center" w:pos="4252"/>
        <w:tab w:val="right" w:pos="8504"/>
      </w:tabs>
      <w:spacing w:before="0" w:after="0" w:line="240" w:lineRule="auto"/>
      <w:jc w:val="left"/>
    </w:pPr>
    <w:rPr>
      <w:rFonts w:asciiTheme="minorHAnsi" w:eastAsiaTheme="minorHAnsi" w:hAnsiTheme="minorHAnsi" w:cstheme="minorBidi"/>
      <w:sz w:val="22"/>
      <w:szCs w:val="22"/>
      <w:lang w:val="es-ES"/>
    </w:rPr>
  </w:style>
  <w:style w:type="character" w:customStyle="1" w:styleId="PiedepginaCar">
    <w:name w:val="Pie de página Car"/>
    <w:basedOn w:val="Fuentedeprrafopredeter"/>
    <w:link w:val="Piedepgina"/>
    <w:uiPriority w:val="99"/>
    <w:rsid w:val="00932EE6"/>
  </w:style>
  <w:style w:type="character" w:styleId="Hipervnculo">
    <w:name w:val="Hyperlink"/>
    <w:basedOn w:val="Fuentedeprrafopredeter"/>
    <w:unhideWhenUsed/>
    <w:rsid w:val="00932EE6"/>
    <w:rPr>
      <w:color w:val="0000FF" w:themeColor="hyperlink"/>
      <w:u w:val="single"/>
    </w:rPr>
  </w:style>
  <w:style w:type="paragraph" w:styleId="Textoindependiente">
    <w:name w:val="Body Text"/>
    <w:basedOn w:val="Normal"/>
    <w:link w:val="TextoindependienteCar"/>
    <w:rsid w:val="004C559A"/>
    <w:pPr>
      <w:spacing w:before="0" w:after="0" w:line="240" w:lineRule="auto"/>
    </w:pPr>
    <w:rPr>
      <w:lang w:val="es-ES" w:eastAsia="es-ES"/>
    </w:rPr>
  </w:style>
  <w:style w:type="character" w:customStyle="1" w:styleId="TextoindependienteCar">
    <w:name w:val="Texto independiente Car"/>
    <w:basedOn w:val="Fuentedeprrafopredeter"/>
    <w:link w:val="Textoindependiente"/>
    <w:rsid w:val="004C559A"/>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59A"/>
    <w:pPr>
      <w:spacing w:before="120" w:after="120" w:line="360" w:lineRule="auto"/>
      <w:jc w:val="both"/>
    </w:pPr>
    <w:rPr>
      <w:rFonts w:ascii="Times New Roman" w:eastAsia="Times New Roman" w:hAnsi="Times New Roman"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818CB"/>
    <w:pPr>
      <w:spacing w:before="0" w:after="0" w:line="240" w:lineRule="auto"/>
      <w:jc w:val="left"/>
    </w:pPr>
    <w:rPr>
      <w:rFonts w:ascii="Tahoma" w:eastAsiaTheme="minorHAnsi" w:hAnsi="Tahoma" w:cs="Tahoma"/>
      <w:sz w:val="16"/>
      <w:szCs w:val="16"/>
      <w:lang w:val="es-ES"/>
    </w:rPr>
  </w:style>
  <w:style w:type="character" w:customStyle="1" w:styleId="TextodegloboCar">
    <w:name w:val="Texto de globo Car"/>
    <w:basedOn w:val="Fuentedeprrafopredeter"/>
    <w:link w:val="Textodeglobo"/>
    <w:uiPriority w:val="99"/>
    <w:semiHidden/>
    <w:rsid w:val="006818CB"/>
    <w:rPr>
      <w:rFonts w:ascii="Tahoma" w:hAnsi="Tahoma" w:cs="Tahoma"/>
      <w:sz w:val="16"/>
      <w:szCs w:val="16"/>
    </w:rPr>
  </w:style>
  <w:style w:type="paragraph" w:styleId="Encabezado">
    <w:name w:val="header"/>
    <w:basedOn w:val="Normal"/>
    <w:link w:val="EncabezadoCar"/>
    <w:uiPriority w:val="99"/>
    <w:semiHidden/>
    <w:unhideWhenUsed/>
    <w:rsid w:val="00932EE6"/>
    <w:pPr>
      <w:tabs>
        <w:tab w:val="center" w:pos="4252"/>
        <w:tab w:val="right" w:pos="8504"/>
      </w:tabs>
      <w:spacing w:before="0" w:after="0" w:line="240" w:lineRule="auto"/>
      <w:jc w:val="left"/>
    </w:pPr>
    <w:rPr>
      <w:rFonts w:asciiTheme="minorHAnsi" w:eastAsiaTheme="minorHAnsi" w:hAnsiTheme="minorHAnsi" w:cstheme="minorBidi"/>
      <w:sz w:val="22"/>
      <w:szCs w:val="22"/>
      <w:lang w:val="es-ES"/>
    </w:rPr>
  </w:style>
  <w:style w:type="character" w:customStyle="1" w:styleId="EncabezadoCar">
    <w:name w:val="Encabezado Car"/>
    <w:basedOn w:val="Fuentedeprrafopredeter"/>
    <w:link w:val="Encabezado"/>
    <w:uiPriority w:val="99"/>
    <w:semiHidden/>
    <w:rsid w:val="00932EE6"/>
  </w:style>
  <w:style w:type="paragraph" w:styleId="Piedepgina">
    <w:name w:val="footer"/>
    <w:basedOn w:val="Normal"/>
    <w:link w:val="PiedepginaCar"/>
    <w:uiPriority w:val="99"/>
    <w:unhideWhenUsed/>
    <w:rsid w:val="00932EE6"/>
    <w:pPr>
      <w:tabs>
        <w:tab w:val="center" w:pos="4252"/>
        <w:tab w:val="right" w:pos="8504"/>
      </w:tabs>
      <w:spacing w:before="0" w:after="0" w:line="240" w:lineRule="auto"/>
      <w:jc w:val="left"/>
    </w:pPr>
    <w:rPr>
      <w:rFonts w:asciiTheme="minorHAnsi" w:eastAsiaTheme="minorHAnsi" w:hAnsiTheme="minorHAnsi" w:cstheme="minorBidi"/>
      <w:sz w:val="22"/>
      <w:szCs w:val="22"/>
      <w:lang w:val="es-ES"/>
    </w:rPr>
  </w:style>
  <w:style w:type="character" w:customStyle="1" w:styleId="PiedepginaCar">
    <w:name w:val="Pie de página Car"/>
    <w:basedOn w:val="Fuentedeprrafopredeter"/>
    <w:link w:val="Piedepgina"/>
    <w:uiPriority w:val="99"/>
    <w:rsid w:val="00932EE6"/>
  </w:style>
  <w:style w:type="character" w:styleId="Hipervnculo">
    <w:name w:val="Hyperlink"/>
    <w:basedOn w:val="Fuentedeprrafopredeter"/>
    <w:unhideWhenUsed/>
    <w:rsid w:val="00932EE6"/>
    <w:rPr>
      <w:color w:val="0000FF" w:themeColor="hyperlink"/>
      <w:u w:val="single"/>
    </w:rPr>
  </w:style>
  <w:style w:type="paragraph" w:styleId="Textoindependiente">
    <w:name w:val="Body Text"/>
    <w:basedOn w:val="Normal"/>
    <w:link w:val="TextoindependienteCar"/>
    <w:rsid w:val="004C559A"/>
    <w:pPr>
      <w:spacing w:before="0" w:after="0" w:line="240" w:lineRule="auto"/>
    </w:pPr>
    <w:rPr>
      <w:lang w:val="es-ES" w:eastAsia="es-ES"/>
    </w:rPr>
  </w:style>
  <w:style w:type="character" w:customStyle="1" w:styleId="TextoindependienteCar">
    <w:name w:val="Texto independiente Car"/>
    <w:basedOn w:val="Fuentedeprrafopredeter"/>
    <w:link w:val="Textoindependiente"/>
    <w:rsid w:val="004C559A"/>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tice360.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municacion@vertice360.com" TargetMode="External"/><Relationship Id="rId1" Type="http://schemas.openxmlformats.org/officeDocument/2006/relationships/hyperlink" Target="http://www.vertice360.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0F3715-85CE-4940-9BFF-451EF358C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1763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Alcornada</dc:creator>
  <cp:lastModifiedBy>Cristina Sanchez</cp:lastModifiedBy>
  <cp:revision>2</cp:revision>
  <dcterms:created xsi:type="dcterms:W3CDTF">2017-10-11T11:50:00Z</dcterms:created>
  <dcterms:modified xsi:type="dcterms:W3CDTF">2017-10-11T11:50:00Z</dcterms:modified>
</cp:coreProperties>
</file>