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E9" w:rsidRDefault="00EB5D76">
      <w:pPr>
        <w:pStyle w:val="Cuerpo"/>
        <w:jc w:val="center"/>
        <w:rPr>
          <w:rStyle w:val="Ninguno"/>
          <w:rFonts w:ascii="Albertus Extra Bold" w:eastAsia="Albertus Extra Bold" w:hAnsi="Albertus Extra Bold" w:cs="Albertus Extra Bold"/>
          <w:b/>
          <w:bCs/>
          <w:sz w:val="24"/>
          <w:szCs w:val="24"/>
          <w:u w:val="single"/>
        </w:rPr>
      </w:pPr>
      <w:r>
        <w:rPr>
          <w:rStyle w:val="Ninguno"/>
          <w:rFonts w:ascii="Albertus Extra Bold" w:eastAsia="Albertus Extra Bold" w:hAnsi="Albertus Extra Bold" w:cs="Albertus Extra Bold"/>
          <w:b/>
          <w:bCs/>
          <w:sz w:val="24"/>
          <w:szCs w:val="24"/>
          <w:u w:val="single"/>
        </w:rPr>
        <w:t xml:space="preserve">VÉRTICE TRESCIENTOS SESENTA GRADOS, S.A. </w:t>
      </w:r>
    </w:p>
    <w:p w:rsidR="004F45E9" w:rsidRDefault="001A78BD">
      <w:pPr>
        <w:pStyle w:val="Cuerpo"/>
        <w:jc w:val="center"/>
        <w:rPr>
          <w:rStyle w:val="Ninguno"/>
          <w:rFonts w:ascii="Albertus Extra Bold" w:eastAsia="Albertus Extra Bold" w:hAnsi="Albertus Extra Bold" w:cs="Albertus Extra Bold"/>
          <w:b/>
          <w:bCs/>
          <w:sz w:val="24"/>
          <w:szCs w:val="24"/>
          <w:u w:val="single"/>
        </w:rPr>
      </w:pPr>
      <w:r>
        <w:rPr>
          <w:rStyle w:val="Ninguno"/>
          <w:rFonts w:ascii="Albertus Extra Bold" w:eastAsia="Albertus Extra Bold" w:hAnsi="Albertus Extra Bold" w:cs="Albertus Extra Bold"/>
          <w:b/>
          <w:bCs/>
          <w:sz w:val="24"/>
          <w:szCs w:val="24"/>
          <w:u w:val="single"/>
        </w:rPr>
        <w:t>Desc</w:t>
      </w:r>
      <w:r w:rsidR="00EB5D76">
        <w:rPr>
          <w:rStyle w:val="Ninguno"/>
          <w:rFonts w:ascii="Albertus Extra Bold" w:eastAsia="Albertus Extra Bold" w:hAnsi="Albertus Extra Bold" w:cs="Albertus Extra Bold"/>
          <w:b/>
          <w:bCs/>
          <w:sz w:val="24"/>
          <w:szCs w:val="24"/>
          <w:u w:val="single"/>
        </w:rPr>
        <w:t>onvocatoria de Junta General Ordinaria de Accionistas</w:t>
      </w:r>
    </w:p>
    <w:p w:rsidR="004F45E9" w:rsidRDefault="004F45E9">
      <w:pPr>
        <w:pStyle w:val="Cuerpo"/>
        <w:jc w:val="center"/>
        <w:rPr>
          <w:rStyle w:val="Ninguno"/>
          <w:rFonts w:ascii="Albertus Extra Bold" w:eastAsia="Albertus Extra Bold" w:hAnsi="Albertus Extra Bold" w:cs="Albertus Extra Bold"/>
          <w:b/>
          <w:bCs/>
          <w:sz w:val="24"/>
          <w:szCs w:val="24"/>
          <w:u w:val="single"/>
        </w:rPr>
      </w:pPr>
    </w:p>
    <w:p w:rsidR="004F45E9" w:rsidRPr="00736DA6" w:rsidRDefault="00EB5D76">
      <w:pPr>
        <w:pStyle w:val="Cuerpo"/>
        <w:jc w:val="both"/>
        <w:rPr>
          <w:rFonts w:ascii="Albertus Extra Bold" w:eastAsia="Albertus Extra Bold" w:hAnsi="Albertus Extra Bold" w:cs="Albertus Extra Bold"/>
          <w:b/>
          <w:sz w:val="24"/>
          <w:szCs w:val="24"/>
        </w:rPr>
      </w:pPr>
      <w:r>
        <w:rPr>
          <w:rStyle w:val="Ninguno"/>
          <w:rFonts w:ascii="Albertus Extra Bold" w:eastAsia="Albertus Extra Bold" w:hAnsi="Albertus Extra Bold" w:cs="Albertus Extra Bold"/>
          <w:sz w:val="24"/>
          <w:szCs w:val="24"/>
        </w:rPr>
        <w:t>El Consejo de Administración de la compañía mercantil cotizada VÉRTICE TRESCIENTOS SESENTA GRADOS</w:t>
      </w:r>
      <w:r w:rsidR="00CB0B00">
        <w:rPr>
          <w:rStyle w:val="Ninguno"/>
          <w:rFonts w:ascii="Albertus Extra Bold" w:eastAsia="Albertus Extra Bold" w:hAnsi="Albertus Extra Bold" w:cs="Albertus Extra Bold"/>
          <w:sz w:val="24"/>
          <w:szCs w:val="24"/>
        </w:rPr>
        <w:t>,</w:t>
      </w:r>
      <w:r>
        <w:rPr>
          <w:rStyle w:val="Ninguno"/>
          <w:rFonts w:ascii="Albertus Extra Bold" w:eastAsia="Albertus Extra Bold" w:hAnsi="Albertus Extra Bold" w:cs="Albertus Extra Bold"/>
          <w:sz w:val="24"/>
          <w:szCs w:val="24"/>
        </w:rPr>
        <w:t xml:space="preserve"> S.A. –en adelante, “Vértice” o la </w:t>
      </w:r>
      <w:r w:rsidR="000203BD">
        <w:rPr>
          <w:rStyle w:val="Ninguno"/>
          <w:rFonts w:ascii="Albertus Extra Bold" w:eastAsia="Albertus Extra Bold" w:hAnsi="Albertus Extra Bold" w:cs="Albertus Extra Bold"/>
          <w:sz w:val="24"/>
          <w:szCs w:val="24"/>
        </w:rPr>
        <w:t>“</w:t>
      </w:r>
      <w:r w:rsidR="00CB0B00">
        <w:rPr>
          <w:rStyle w:val="Ninguno"/>
          <w:rFonts w:ascii="Albertus Extra Bold" w:eastAsia="Albertus Extra Bold" w:hAnsi="Albertus Extra Bold" w:cs="Albertus Extra Bold"/>
          <w:sz w:val="24"/>
          <w:szCs w:val="24"/>
        </w:rPr>
        <w:t>Sociedad</w:t>
      </w:r>
      <w:r w:rsidR="000203BD">
        <w:rPr>
          <w:rStyle w:val="Ninguno"/>
          <w:rFonts w:ascii="Albertus Extra Bold" w:eastAsia="Albertus Extra Bold" w:hAnsi="Albertus Extra Bold" w:cs="Albertus Extra Bold"/>
          <w:sz w:val="24"/>
          <w:szCs w:val="24"/>
        </w:rPr>
        <w:t>”</w:t>
      </w:r>
      <w:r w:rsidR="00CB0B00">
        <w:rPr>
          <w:rStyle w:val="Ninguno"/>
          <w:rFonts w:ascii="Albertus Extra Bold" w:eastAsia="Albertus Extra Bold" w:hAnsi="Albertus Extra Bold" w:cs="Albertus Extra Bold"/>
          <w:sz w:val="24"/>
          <w:szCs w:val="24"/>
        </w:rPr>
        <w:t>–</w:t>
      </w:r>
      <w:r>
        <w:rPr>
          <w:rStyle w:val="Ninguno"/>
          <w:rFonts w:ascii="Albertus Extra Bold" w:eastAsia="Albertus Extra Bold" w:hAnsi="Albertus Extra Bold" w:cs="Albertus Extra Bold"/>
          <w:sz w:val="24"/>
          <w:szCs w:val="24"/>
        </w:rPr>
        <w:t xml:space="preserve">, </w:t>
      </w:r>
      <w:r w:rsidR="001A78BD">
        <w:rPr>
          <w:rStyle w:val="Ninguno"/>
          <w:rFonts w:ascii="Albertus Extra Bold" w:eastAsia="Albertus Extra Bold" w:hAnsi="Albertus Extra Bold" w:cs="Albertus Extra Bold"/>
          <w:sz w:val="24"/>
          <w:szCs w:val="24"/>
        </w:rPr>
        <w:t xml:space="preserve">mediante acuerdo del día </w:t>
      </w:r>
      <w:r w:rsidR="00E5247A">
        <w:rPr>
          <w:rStyle w:val="Ninguno"/>
          <w:rFonts w:ascii="Albertus Extra Bold" w:eastAsia="Albertus Extra Bold" w:hAnsi="Albertus Extra Bold" w:cs="Albertus Extra Bold"/>
          <w:sz w:val="24"/>
          <w:szCs w:val="24"/>
        </w:rPr>
        <w:t>de la fecha,</w:t>
      </w:r>
      <w:r>
        <w:rPr>
          <w:rStyle w:val="Ninguno"/>
          <w:rFonts w:ascii="Albertus Extra Bold" w:eastAsia="Albertus Extra Bold" w:hAnsi="Albertus Extra Bold" w:cs="Albertus Extra Bold"/>
          <w:sz w:val="24"/>
          <w:szCs w:val="24"/>
        </w:rPr>
        <w:t xml:space="preserve"> ha acordado </w:t>
      </w:r>
      <w:r w:rsidR="001A78BD"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>des</w:t>
      </w:r>
      <w:r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 xml:space="preserve">convocar </w:t>
      </w:r>
      <w:r w:rsidR="001A78BD"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 xml:space="preserve">la </w:t>
      </w:r>
      <w:r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 xml:space="preserve">Junta General Ordinaria de Accionistas, </w:t>
      </w:r>
      <w:r w:rsidR="001A78BD"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 xml:space="preserve">que venía señalada </w:t>
      </w:r>
      <w:r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>para s</w:t>
      </w:r>
      <w:r w:rsidR="001A78BD"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>u</w:t>
      </w:r>
      <w:r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 xml:space="preserve"> celebr</w:t>
      </w:r>
      <w:r w:rsidR="001A78BD"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>ación</w:t>
      </w:r>
      <w:r w:rsidR="009F19F4"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>, en el domicilio social, calle Alcalá 518 de Madrid,</w:t>
      </w:r>
      <w:r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 xml:space="preserve"> el próximo día </w:t>
      </w:r>
      <w:r w:rsidR="001A78BD"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>3</w:t>
      </w:r>
      <w:r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 xml:space="preserve">1 de </w:t>
      </w:r>
      <w:r w:rsidR="001A78BD"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>julio</w:t>
      </w:r>
      <w:r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 xml:space="preserve"> de 201</w:t>
      </w:r>
      <w:r w:rsidR="001A78BD"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>7</w:t>
      </w:r>
      <w:r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 xml:space="preserve">, a las </w:t>
      </w:r>
      <w:r w:rsidRPr="00736DA6">
        <w:rPr>
          <w:rStyle w:val="Ninguno"/>
          <w:rFonts w:ascii="Albertus Extra Bold" w:eastAsia="Albertus Extra Bold" w:hAnsi="Albertus Extra Bold" w:cs="Albertus Extra Bold"/>
          <w:b/>
          <w:color w:val="auto"/>
          <w:sz w:val="24"/>
          <w:szCs w:val="24"/>
          <w:u w:color="C00000"/>
        </w:rPr>
        <w:t>1</w:t>
      </w:r>
      <w:r w:rsidR="00937B31" w:rsidRPr="00736DA6">
        <w:rPr>
          <w:rStyle w:val="Ninguno"/>
          <w:rFonts w:ascii="Albertus Extra Bold" w:eastAsia="Albertus Extra Bold" w:hAnsi="Albertus Extra Bold" w:cs="Albertus Extra Bold"/>
          <w:b/>
          <w:color w:val="auto"/>
          <w:sz w:val="24"/>
          <w:szCs w:val="24"/>
          <w:u w:color="C00000"/>
        </w:rPr>
        <w:t>0</w:t>
      </w:r>
      <w:r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 xml:space="preserve"> horas, en primera convocatoria, </w:t>
      </w:r>
      <w:r w:rsidR="001A78BD"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>y e</w:t>
      </w:r>
      <w:r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>l día siguiente, 1</w:t>
      </w:r>
      <w:r w:rsidR="001A78BD"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 xml:space="preserve"> de agosto</w:t>
      </w:r>
      <w:r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 xml:space="preserve"> de 201</w:t>
      </w:r>
      <w:r w:rsidR="001A78BD"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>7</w:t>
      </w:r>
      <w:r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 xml:space="preserve"> a las 1</w:t>
      </w:r>
      <w:r w:rsidR="00937B31"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>0</w:t>
      </w:r>
      <w:r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 xml:space="preserve"> horas, en segunda c</w:t>
      </w:r>
      <w:r w:rsidR="001A78BD"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>onvocatoria</w:t>
      </w:r>
      <w:r w:rsidRPr="00736DA6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>.</w:t>
      </w:r>
      <w:r w:rsidR="006E5D7D">
        <w:rPr>
          <w:rStyle w:val="Ninguno"/>
          <w:rFonts w:ascii="Albertus Extra Bold" w:eastAsia="Albertus Extra Bold" w:hAnsi="Albertus Extra Bold" w:cs="Albertus Extra Bold"/>
          <w:b/>
          <w:sz w:val="24"/>
          <w:szCs w:val="24"/>
        </w:rPr>
        <w:t xml:space="preserve"> </w:t>
      </w:r>
      <w:r w:rsidR="006E5D7D" w:rsidRPr="006E5D7D">
        <w:rPr>
          <w:rStyle w:val="Ninguno"/>
          <w:rFonts w:ascii="Albertus Extra Bold" w:eastAsia="Albertus Extra Bold" w:hAnsi="Albertus Extra Bold" w:cs="Albertus Extra Bold"/>
          <w:sz w:val="24"/>
          <w:szCs w:val="24"/>
        </w:rPr>
        <w:t xml:space="preserve">El acuerdo de desconvocatoria se ha </w:t>
      </w:r>
      <w:r w:rsidR="00007438">
        <w:rPr>
          <w:rStyle w:val="Ninguno"/>
          <w:rFonts w:ascii="Albertus Extra Bold" w:eastAsia="Albertus Extra Bold" w:hAnsi="Albertus Extra Bold" w:cs="Albertus Extra Bold"/>
          <w:sz w:val="24"/>
          <w:szCs w:val="24"/>
        </w:rPr>
        <w:t>adoptado por el Consejo de Administración</w:t>
      </w:r>
      <w:r w:rsidR="006E5D7D" w:rsidRPr="006E5D7D">
        <w:rPr>
          <w:rStyle w:val="Ninguno"/>
          <w:rFonts w:ascii="Albertus Extra Bold" w:eastAsia="Albertus Extra Bold" w:hAnsi="Albertus Extra Bold" w:cs="Albertus Extra Bold"/>
          <w:sz w:val="24"/>
          <w:szCs w:val="24"/>
        </w:rPr>
        <w:t xml:space="preserve"> con la abstención de </w:t>
      </w:r>
      <w:proofErr w:type="spellStart"/>
      <w:r w:rsidR="006E5D7D" w:rsidRPr="006E5D7D">
        <w:rPr>
          <w:rFonts w:ascii="Albertus Extra Bold" w:eastAsia="Albertus Extra Bold" w:hAnsi="Albertus Extra Bold" w:cs="Albertus Extra Bold"/>
          <w:sz w:val="24"/>
          <w:szCs w:val="24"/>
          <w:lang w:val="es-ES"/>
        </w:rPr>
        <w:t>Squirrel</w:t>
      </w:r>
      <w:proofErr w:type="spellEnd"/>
      <w:r w:rsidR="006E5D7D" w:rsidRPr="006E5D7D">
        <w:rPr>
          <w:rFonts w:ascii="Albertus Extra Bold" w:eastAsia="Albertus Extra Bold" w:hAnsi="Albertus Extra Bold" w:cs="Albertus Extra Bold"/>
          <w:sz w:val="24"/>
          <w:szCs w:val="24"/>
          <w:lang w:val="es-ES"/>
        </w:rPr>
        <w:t xml:space="preserve"> </w:t>
      </w:r>
      <w:r w:rsidR="00E5247A">
        <w:rPr>
          <w:rFonts w:ascii="Albertus Extra Bold" w:eastAsia="Albertus Extra Bold" w:hAnsi="Albertus Extra Bold" w:cs="Albertus Extra Bold"/>
          <w:sz w:val="24"/>
          <w:szCs w:val="24"/>
          <w:lang w:val="es-ES"/>
        </w:rPr>
        <w:t>Capital</w:t>
      </w:r>
      <w:r w:rsidR="006E5D7D" w:rsidRPr="006E5D7D">
        <w:rPr>
          <w:rFonts w:ascii="Albertus Extra Bold" w:eastAsia="Albertus Extra Bold" w:hAnsi="Albertus Extra Bold" w:cs="Albertus Extra Bold"/>
          <w:sz w:val="24"/>
          <w:szCs w:val="24"/>
          <w:lang w:val="es-ES"/>
        </w:rPr>
        <w:t>, S.L.U. (“</w:t>
      </w:r>
      <w:proofErr w:type="spellStart"/>
      <w:r w:rsidR="006E5D7D" w:rsidRPr="006E5D7D">
        <w:rPr>
          <w:rFonts w:ascii="Albertus Extra Bold" w:eastAsia="Albertus Extra Bold" w:hAnsi="Albertus Extra Bold" w:cs="Albertus Extra Bold"/>
          <w:sz w:val="24"/>
          <w:szCs w:val="24"/>
          <w:lang w:val="es-ES"/>
        </w:rPr>
        <w:t>Squirrel</w:t>
      </w:r>
      <w:proofErr w:type="spellEnd"/>
      <w:r w:rsidR="006E5D7D" w:rsidRPr="006E5D7D">
        <w:rPr>
          <w:rFonts w:ascii="Albertus Extra Bold" w:eastAsia="Albertus Extra Bold" w:hAnsi="Albertus Extra Bold" w:cs="Albertus Extra Bold"/>
          <w:sz w:val="24"/>
          <w:szCs w:val="24"/>
          <w:lang w:val="es-ES"/>
        </w:rPr>
        <w:t>”)</w:t>
      </w:r>
      <w:r w:rsidR="006E5D7D">
        <w:rPr>
          <w:rFonts w:ascii="Albertus Extra Bold" w:eastAsia="Albertus Extra Bold" w:hAnsi="Albertus Extra Bold" w:cs="Albertus Extra Bold"/>
          <w:sz w:val="24"/>
          <w:szCs w:val="24"/>
          <w:lang w:val="es-ES"/>
        </w:rPr>
        <w:t xml:space="preserve"> y de don Julián Martínez Samaniego, consejeros dominicales de la Sociedad nombrados en representación de </w:t>
      </w:r>
      <w:proofErr w:type="spellStart"/>
      <w:r w:rsidR="006E5D7D">
        <w:rPr>
          <w:rFonts w:ascii="Albertus Extra Bold" w:eastAsia="Albertus Extra Bold" w:hAnsi="Albertus Extra Bold" w:cs="Albertus Extra Bold"/>
          <w:sz w:val="24"/>
          <w:szCs w:val="24"/>
          <w:lang w:val="es-ES"/>
        </w:rPr>
        <w:t>Squirrel</w:t>
      </w:r>
      <w:proofErr w:type="spellEnd"/>
      <w:r w:rsidR="006E5D7D">
        <w:rPr>
          <w:rFonts w:ascii="Albertus Extra Bold" w:eastAsia="Albertus Extra Bold" w:hAnsi="Albertus Extra Bold" w:cs="Albertus Extra Bold"/>
          <w:sz w:val="24"/>
          <w:szCs w:val="24"/>
          <w:lang w:val="es-ES"/>
        </w:rPr>
        <w:t>.</w:t>
      </w:r>
      <w:r w:rsidR="00007438">
        <w:rPr>
          <w:rFonts w:ascii="Albertus Extra Bold" w:eastAsia="Albertus Extra Bold" w:hAnsi="Albertus Extra Bold" w:cs="Albertus Extra Bold"/>
          <w:sz w:val="24"/>
          <w:szCs w:val="24"/>
          <w:lang w:val="es-ES"/>
        </w:rPr>
        <w:t xml:space="preserve"> No obstante, tras ser informado</w:t>
      </w:r>
      <w:r w:rsidR="009E1317">
        <w:rPr>
          <w:rFonts w:ascii="Albertus Extra Bold" w:eastAsia="Albertus Extra Bold" w:hAnsi="Albertus Extra Bold" w:cs="Albertus Extra Bold"/>
          <w:sz w:val="24"/>
          <w:szCs w:val="24"/>
          <w:lang w:val="es-ES"/>
        </w:rPr>
        <w:t>s</w:t>
      </w:r>
      <w:r w:rsidR="00007438">
        <w:rPr>
          <w:rFonts w:ascii="Albertus Extra Bold" w:eastAsia="Albertus Extra Bold" w:hAnsi="Albertus Extra Bold" w:cs="Albertus Extra Bold"/>
          <w:sz w:val="24"/>
          <w:szCs w:val="24"/>
          <w:lang w:val="es-ES"/>
        </w:rPr>
        <w:t xml:space="preserve"> del acuerdo, ambos han tomado razón del mismo y han manifestado su adhesión.</w:t>
      </w:r>
    </w:p>
    <w:p w:rsidR="009F19F4" w:rsidRDefault="009F19F4" w:rsidP="004D7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 w:eastAsia="es-ES"/>
        </w:rPr>
      </w:pPr>
      <w:r w:rsidRPr="009F19F4">
        <w:rPr>
          <w:rFonts w:ascii="Albertus Extra Bold" w:hAnsi="Albertus Extra Bold" w:cs="Arial"/>
          <w:lang w:val="es-ES" w:eastAsia="es-ES"/>
        </w:rPr>
        <w:t>Dicha</w:t>
      </w:r>
      <w:r>
        <w:rPr>
          <w:rFonts w:ascii="Albertus Extra Bold" w:hAnsi="Albertus Extra Bold" w:cs="Arial"/>
          <w:lang w:val="es-ES" w:eastAsia="es-ES"/>
        </w:rPr>
        <w:t xml:space="preserve"> </w:t>
      </w:r>
      <w:r w:rsidRPr="009F19F4">
        <w:rPr>
          <w:rFonts w:ascii="Albertus Extra Bold" w:hAnsi="Albertus Extra Bold" w:cs="Arial"/>
          <w:lang w:val="es-ES" w:eastAsia="es-ES"/>
        </w:rPr>
        <w:t>Junta General Ordinaria había sido convocada mediante anuncio</w:t>
      </w:r>
      <w:r>
        <w:rPr>
          <w:rFonts w:ascii="Albertus Extra Bold" w:hAnsi="Albertus Extra Bold" w:cs="Arial"/>
          <w:lang w:val="es-ES" w:eastAsia="es-ES"/>
        </w:rPr>
        <w:t xml:space="preserve"> </w:t>
      </w:r>
      <w:proofErr w:type="gramStart"/>
      <w:r>
        <w:rPr>
          <w:rFonts w:ascii="Albertus Extra Bold" w:hAnsi="Albertus Extra Bold" w:cs="Arial"/>
          <w:lang w:val="es-ES" w:eastAsia="es-ES"/>
        </w:rPr>
        <w:t>publicado</w:t>
      </w:r>
      <w:proofErr w:type="gramEnd"/>
      <w:r>
        <w:rPr>
          <w:rFonts w:ascii="Albertus Extra Bold" w:hAnsi="Albertus Extra Bold" w:cs="Arial"/>
          <w:lang w:val="es-ES" w:eastAsia="es-ES"/>
        </w:rPr>
        <w:t xml:space="preserve"> en el diario “La Razón”</w:t>
      </w:r>
      <w:r w:rsidRPr="009F19F4">
        <w:rPr>
          <w:rFonts w:ascii="Albertus Extra Bold" w:hAnsi="Albertus Extra Bold" w:cs="Arial"/>
          <w:lang w:val="es-ES" w:eastAsia="es-ES"/>
        </w:rPr>
        <w:t xml:space="preserve"> el </w:t>
      </w:r>
      <w:r w:rsidR="004D7001">
        <w:rPr>
          <w:rFonts w:ascii="Albertus Extra Bold" w:hAnsi="Albertus Extra Bold" w:cs="Arial"/>
          <w:lang w:val="es-ES" w:eastAsia="es-ES"/>
        </w:rPr>
        <w:t xml:space="preserve">30 </w:t>
      </w:r>
      <w:r w:rsidRPr="009F19F4">
        <w:rPr>
          <w:rFonts w:ascii="Albertus Extra Bold" w:hAnsi="Albertus Extra Bold" w:cs="Arial"/>
          <w:lang w:val="es-ES" w:eastAsia="es-ES"/>
        </w:rPr>
        <w:t xml:space="preserve">de </w:t>
      </w:r>
      <w:r w:rsidR="004D7001">
        <w:rPr>
          <w:rFonts w:ascii="Albertus Extra Bold" w:hAnsi="Albertus Extra Bold" w:cs="Arial"/>
          <w:lang w:val="es-ES" w:eastAsia="es-ES"/>
        </w:rPr>
        <w:t>junio de 2017</w:t>
      </w:r>
      <w:r w:rsidRPr="009F19F4">
        <w:rPr>
          <w:rFonts w:ascii="Albertus Extra Bold" w:hAnsi="Albertus Extra Bold" w:cs="Arial"/>
          <w:lang w:val="es-ES" w:eastAsia="es-ES"/>
        </w:rPr>
        <w:t>, así como en las páginas web de la</w:t>
      </w:r>
      <w:r w:rsidR="004D7001">
        <w:rPr>
          <w:rFonts w:ascii="Albertus Extra Bold" w:hAnsi="Albertus Extra Bold" w:cs="Arial"/>
          <w:lang w:val="es-ES" w:eastAsia="es-ES"/>
        </w:rPr>
        <w:t xml:space="preserve"> </w:t>
      </w:r>
      <w:r w:rsidRPr="009F19F4">
        <w:rPr>
          <w:rFonts w:ascii="Albertus Extra Bold" w:hAnsi="Albertus Extra Bold" w:cs="Arial"/>
          <w:lang w:val="es-ES" w:eastAsia="es-ES"/>
        </w:rPr>
        <w:t>Sociedad y de la Comisión Nacional del Mercado de Valores.</w:t>
      </w:r>
    </w:p>
    <w:p w:rsidR="004D7001" w:rsidRPr="009F19F4" w:rsidRDefault="004D7001" w:rsidP="004D70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 w:eastAsia="es-ES"/>
        </w:rPr>
      </w:pPr>
    </w:p>
    <w:p w:rsidR="007159A1" w:rsidRDefault="009F19F4" w:rsidP="0071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/>
        </w:rPr>
      </w:pPr>
      <w:r w:rsidRPr="009F19F4">
        <w:rPr>
          <w:rFonts w:ascii="Albertus Extra Bold" w:hAnsi="Albertus Extra Bold" w:cs="Arial"/>
          <w:lang w:val="es-ES" w:eastAsia="es-ES"/>
        </w:rPr>
        <w:t>La desconvocatoria de la Junta General Ord</w:t>
      </w:r>
      <w:r w:rsidR="004D7001">
        <w:rPr>
          <w:rFonts w:ascii="Albertus Extra Bold" w:hAnsi="Albertus Extra Bold" w:cs="Arial"/>
          <w:lang w:val="es-ES"/>
        </w:rPr>
        <w:t>inaria trae causa de la</w:t>
      </w:r>
      <w:r w:rsidR="007159A1">
        <w:rPr>
          <w:rFonts w:ascii="Albertus Extra Bold" w:hAnsi="Albertus Extra Bold" w:cs="Arial"/>
          <w:lang w:val="es-ES"/>
        </w:rPr>
        <w:t>s siguientes circunstancias:</w:t>
      </w:r>
    </w:p>
    <w:p w:rsidR="007159A1" w:rsidRDefault="007159A1" w:rsidP="00801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lbertus Extra Bold" w:hAnsi="Albertus Extra Bold" w:cs="Arial"/>
          <w:lang w:val="es-ES"/>
        </w:rPr>
      </w:pPr>
    </w:p>
    <w:p w:rsidR="007159A1" w:rsidRDefault="007159A1" w:rsidP="0071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/>
        </w:rPr>
      </w:pPr>
      <w:r>
        <w:rPr>
          <w:rFonts w:ascii="Albertus Extra Bold" w:hAnsi="Albertus Extra Bold" w:cs="Arial"/>
          <w:lang w:val="es-ES"/>
        </w:rPr>
        <w:t xml:space="preserve">Primera.- El Consejo de Administración, mediante la convocatoria que hoy se deja sin efecto, había sometido a </w:t>
      </w:r>
      <w:r w:rsidR="00CB0B00">
        <w:rPr>
          <w:rFonts w:ascii="Albertus Extra Bold" w:hAnsi="Albertus Extra Bold" w:cs="Arial"/>
          <w:lang w:val="es-ES"/>
        </w:rPr>
        <w:t>aprobación</w:t>
      </w:r>
      <w:r>
        <w:rPr>
          <w:rFonts w:ascii="Albertus Extra Bold" w:hAnsi="Albertus Extra Bold" w:cs="Arial"/>
          <w:lang w:val="es-ES"/>
        </w:rPr>
        <w:t xml:space="preserve"> de la Junta General de Accionistas un plan de recapitalización que incluía una reducción de capital por pérdidas para evitar</w:t>
      </w:r>
      <w:r w:rsidR="00CB0B00">
        <w:rPr>
          <w:rFonts w:ascii="Albertus Extra Bold" w:hAnsi="Albertus Extra Bold" w:cs="Arial"/>
          <w:lang w:val="es-ES"/>
        </w:rPr>
        <w:t xml:space="preserve"> que la Sociedad cayera</w:t>
      </w:r>
      <w:r>
        <w:rPr>
          <w:rFonts w:ascii="Albertus Extra Bold" w:hAnsi="Albertus Extra Bold" w:cs="Arial"/>
          <w:lang w:val="es-ES"/>
        </w:rPr>
        <w:t xml:space="preserve"> en causa de disolución </w:t>
      </w:r>
      <w:r w:rsidR="00CB0B00">
        <w:rPr>
          <w:rFonts w:ascii="Albertus Extra Bold" w:hAnsi="Albertus Extra Bold" w:cs="Arial"/>
          <w:lang w:val="es-ES"/>
        </w:rPr>
        <w:t>por pérdidas acumuladas. Tras</w:t>
      </w:r>
      <w:r>
        <w:rPr>
          <w:rFonts w:ascii="Albertus Extra Bold" w:hAnsi="Albertus Extra Bold" w:cs="Arial"/>
          <w:lang w:val="es-ES"/>
        </w:rPr>
        <w:t xml:space="preserve"> ella, </w:t>
      </w:r>
      <w:r w:rsidR="00CB0B00">
        <w:rPr>
          <w:rFonts w:ascii="Albertus Extra Bold" w:hAnsi="Albertus Extra Bold" w:cs="Arial"/>
          <w:lang w:val="es-ES"/>
        </w:rPr>
        <w:t xml:space="preserve">se propuso </w:t>
      </w:r>
      <w:r>
        <w:rPr>
          <w:rFonts w:ascii="Albertus Extra Bold" w:hAnsi="Albertus Extra Bold" w:cs="Arial"/>
          <w:lang w:val="es-ES"/>
        </w:rPr>
        <w:t>una ampliación de capital por importe de 3.375.350 euros, con contravalor y desembolso de aporta</w:t>
      </w:r>
      <w:r w:rsidR="00736DA6">
        <w:rPr>
          <w:rFonts w:ascii="Albertus Extra Bold" w:hAnsi="Albertus Extra Bold" w:cs="Arial"/>
          <w:lang w:val="es-ES"/>
        </w:rPr>
        <w:t>ciones dinerarias, encaminada</w:t>
      </w:r>
      <w:r w:rsidR="00007438">
        <w:rPr>
          <w:rFonts w:ascii="Albertus Extra Bold" w:hAnsi="Albertus Extra Bold" w:cs="Arial"/>
          <w:lang w:val="es-ES"/>
        </w:rPr>
        <w:t xml:space="preserve"> </w:t>
      </w:r>
      <w:r w:rsidR="00736DA6">
        <w:rPr>
          <w:rFonts w:ascii="Albertus Extra Bold" w:hAnsi="Albertus Extra Bold" w:cs="Arial"/>
          <w:lang w:val="es-ES"/>
        </w:rPr>
        <w:t>a</w:t>
      </w:r>
      <w:r w:rsidR="00D10FD4">
        <w:rPr>
          <w:rFonts w:ascii="Albertus Extra Bold" w:hAnsi="Albertus Extra Bold" w:cs="Arial"/>
          <w:lang w:val="es-ES"/>
        </w:rPr>
        <w:t xml:space="preserve"> mantener los fondos propios en positivo, cumplir el plan de negocio y garantizar la viabilidad y el futuro de la </w:t>
      </w:r>
      <w:r w:rsidR="00CB0B00">
        <w:rPr>
          <w:rFonts w:ascii="Albertus Extra Bold" w:hAnsi="Albertus Extra Bold" w:cs="Arial"/>
          <w:lang w:val="es-ES"/>
        </w:rPr>
        <w:t>Sociedad</w:t>
      </w:r>
      <w:r w:rsidR="00007438">
        <w:rPr>
          <w:rFonts w:ascii="Albertus Extra Bold" w:hAnsi="Albertus Extra Bold" w:cs="Arial"/>
          <w:lang w:val="es-ES"/>
        </w:rPr>
        <w:t xml:space="preserve"> tras la eventual aprobación del convenio con los acreedores de la Sociedad. Esa aprobación tuvo lugar </w:t>
      </w:r>
      <w:r w:rsidR="00505ADD">
        <w:rPr>
          <w:rFonts w:ascii="Albertus Extra Bold" w:hAnsi="Albertus Extra Bold" w:cs="Arial"/>
          <w:lang w:val="es-ES"/>
        </w:rPr>
        <w:t>el día 20 de julio de 2017</w:t>
      </w:r>
      <w:r w:rsidR="00007438">
        <w:rPr>
          <w:rFonts w:ascii="Albertus Extra Bold" w:hAnsi="Albertus Extra Bold" w:cs="Arial"/>
          <w:lang w:val="es-ES"/>
        </w:rPr>
        <w:t xml:space="preserve"> y se comunicó como hecho relevante con número de registro oficial </w:t>
      </w:r>
      <w:r w:rsidR="00007438" w:rsidRPr="00007438">
        <w:rPr>
          <w:rFonts w:ascii="Albertus Extra Bold" w:hAnsi="Albertus Extra Bold" w:cs="Arial"/>
          <w:lang w:val="es-ES"/>
        </w:rPr>
        <w:t>254</w:t>
      </w:r>
      <w:r w:rsidR="00007438">
        <w:rPr>
          <w:rFonts w:ascii="Albertus Extra Bold" w:hAnsi="Albertus Extra Bold" w:cs="Arial"/>
          <w:lang w:val="es-ES"/>
        </w:rPr>
        <w:t>.755.</w:t>
      </w:r>
    </w:p>
    <w:p w:rsidR="00D10FD4" w:rsidRDefault="00D10FD4" w:rsidP="0071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/>
        </w:rPr>
      </w:pPr>
    </w:p>
    <w:p w:rsidR="00D10FD4" w:rsidRDefault="00D10FD4" w:rsidP="0071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/>
        </w:rPr>
      </w:pPr>
      <w:r>
        <w:rPr>
          <w:rFonts w:ascii="Albertus Extra Bold" w:hAnsi="Albertus Extra Bold" w:cs="Arial"/>
          <w:lang w:val="es-ES"/>
        </w:rPr>
        <w:t xml:space="preserve">Segunda.- Cuando faltaban escasas fechas para la celebración de la Junta de Acreedores en el Juzgado, algunos de </w:t>
      </w:r>
      <w:r w:rsidR="00CB0B00">
        <w:rPr>
          <w:rFonts w:ascii="Albertus Extra Bold" w:hAnsi="Albertus Extra Bold" w:cs="Arial"/>
          <w:lang w:val="es-ES"/>
        </w:rPr>
        <w:t>los acreedores</w:t>
      </w:r>
      <w:r w:rsidR="00C97B2E">
        <w:rPr>
          <w:rFonts w:ascii="Albertus Extra Bold" w:hAnsi="Albertus Extra Bold" w:cs="Arial"/>
          <w:lang w:val="es-ES"/>
        </w:rPr>
        <w:t xml:space="preserve"> </w:t>
      </w:r>
      <w:r>
        <w:rPr>
          <w:rFonts w:ascii="Albertus Extra Bold" w:hAnsi="Albertus Extra Bold" w:cs="Arial"/>
          <w:lang w:val="es-ES"/>
        </w:rPr>
        <w:t>reconsidera</w:t>
      </w:r>
      <w:r w:rsidR="008F375D">
        <w:rPr>
          <w:rFonts w:ascii="Albertus Extra Bold" w:hAnsi="Albertus Extra Bold" w:cs="Arial"/>
          <w:lang w:val="es-ES"/>
        </w:rPr>
        <w:t>ron</w:t>
      </w:r>
      <w:r>
        <w:rPr>
          <w:rFonts w:ascii="Albertus Extra Bold" w:hAnsi="Albertus Extra Bold" w:cs="Arial"/>
          <w:lang w:val="es-ES"/>
        </w:rPr>
        <w:t xml:space="preserve"> </w:t>
      </w:r>
      <w:r w:rsidR="00CB0B00">
        <w:rPr>
          <w:rFonts w:ascii="Albertus Extra Bold" w:hAnsi="Albertus Extra Bold" w:cs="Arial"/>
          <w:lang w:val="es-ES"/>
        </w:rPr>
        <w:t xml:space="preserve">su </w:t>
      </w:r>
      <w:r w:rsidR="00CB0B00">
        <w:rPr>
          <w:rFonts w:ascii="Albertus Extra Bold" w:hAnsi="Albertus Extra Bold" w:cs="Arial"/>
          <w:lang w:val="es-ES"/>
        </w:rPr>
        <w:lastRenderedPageBreak/>
        <w:t>decisión de adherirse a la propuesta de convenio a pesar de haber manifestado verbalmente</w:t>
      </w:r>
      <w:r w:rsidR="00C97B2E">
        <w:rPr>
          <w:rFonts w:ascii="Albertus Extra Bold" w:hAnsi="Albertus Extra Bold" w:cs="Arial"/>
          <w:lang w:val="es-ES"/>
        </w:rPr>
        <w:t xml:space="preserve"> al Consejo de Administración</w:t>
      </w:r>
      <w:r w:rsidR="00CB0B00">
        <w:rPr>
          <w:rFonts w:ascii="Albertus Extra Bold" w:hAnsi="Albertus Extra Bold" w:cs="Arial"/>
          <w:lang w:val="es-ES"/>
        </w:rPr>
        <w:t xml:space="preserve"> su adhesión. Ello </w:t>
      </w:r>
      <w:r>
        <w:rPr>
          <w:rFonts w:ascii="Albertus Extra Bold" w:hAnsi="Albertus Extra Bold" w:cs="Arial"/>
          <w:lang w:val="es-ES"/>
        </w:rPr>
        <w:t xml:space="preserve">obligó </w:t>
      </w:r>
      <w:r w:rsidR="006E5D7D">
        <w:rPr>
          <w:rFonts w:ascii="Albertus Extra Bold" w:hAnsi="Albertus Extra Bold" w:cs="Arial"/>
          <w:lang w:val="es-ES"/>
        </w:rPr>
        <w:t xml:space="preserve">a </w:t>
      </w:r>
      <w:proofErr w:type="spellStart"/>
      <w:r w:rsidR="006E5D7D">
        <w:rPr>
          <w:rFonts w:ascii="Albertus Extra Bold" w:hAnsi="Albertus Extra Bold" w:cs="Arial"/>
          <w:lang w:val="es-ES"/>
        </w:rPr>
        <w:t>Squirrel</w:t>
      </w:r>
      <w:proofErr w:type="spellEnd"/>
      <w:r w:rsidR="006E5D7D">
        <w:rPr>
          <w:rFonts w:ascii="Albertus Extra Bold" w:hAnsi="Albertus Extra Bold" w:cs="Arial"/>
          <w:lang w:val="es-ES"/>
        </w:rPr>
        <w:t>, p</w:t>
      </w:r>
      <w:r>
        <w:rPr>
          <w:rFonts w:ascii="Albertus Extra Bold" w:hAnsi="Albertus Extra Bold" w:cs="Arial"/>
          <w:lang w:val="es-ES"/>
        </w:rPr>
        <w:t>residente</w:t>
      </w:r>
      <w:r w:rsidR="00CB0B00">
        <w:rPr>
          <w:rFonts w:ascii="Albertus Extra Bold" w:hAnsi="Albertus Extra Bold" w:cs="Arial"/>
          <w:lang w:val="es-ES"/>
        </w:rPr>
        <w:t xml:space="preserve"> del Consejo de Administración</w:t>
      </w:r>
      <w:r>
        <w:rPr>
          <w:rFonts w:ascii="Albertus Extra Bold" w:hAnsi="Albertus Extra Bold" w:cs="Arial"/>
          <w:lang w:val="es-ES"/>
        </w:rPr>
        <w:t>, a modificar su estrategia de actuación de cara a cu</w:t>
      </w:r>
      <w:r w:rsidR="00CB0B00">
        <w:rPr>
          <w:rFonts w:ascii="Albertus Extra Bold" w:hAnsi="Albertus Extra Bold" w:cs="Arial"/>
          <w:lang w:val="es-ES"/>
        </w:rPr>
        <w:t>lminar el buen fin del convenio</w:t>
      </w:r>
      <w:r>
        <w:rPr>
          <w:rFonts w:ascii="Albertus Extra Bold" w:hAnsi="Albertus Extra Bold" w:cs="Arial"/>
          <w:lang w:val="es-ES"/>
        </w:rPr>
        <w:t xml:space="preserve"> y </w:t>
      </w:r>
      <w:r w:rsidR="00CB0B00">
        <w:rPr>
          <w:rFonts w:ascii="Albertus Extra Bold" w:hAnsi="Albertus Extra Bold" w:cs="Arial"/>
          <w:lang w:val="es-ES"/>
        </w:rPr>
        <w:t xml:space="preserve">a </w:t>
      </w:r>
      <w:r>
        <w:rPr>
          <w:rFonts w:ascii="Albertus Extra Bold" w:hAnsi="Albertus Extra Bold" w:cs="Arial"/>
          <w:lang w:val="es-ES"/>
        </w:rPr>
        <w:t xml:space="preserve">negociar con la Agencia Tributaria </w:t>
      </w:r>
      <w:r w:rsidR="00CB0B00">
        <w:rPr>
          <w:rFonts w:ascii="Albertus Extra Bold" w:hAnsi="Albertus Extra Bold" w:cs="Arial"/>
          <w:lang w:val="es-ES"/>
        </w:rPr>
        <w:t>su adhesión</w:t>
      </w:r>
      <w:r>
        <w:rPr>
          <w:rFonts w:ascii="Albertus Extra Bold" w:hAnsi="Albertus Extra Bold" w:cs="Arial"/>
          <w:lang w:val="es-ES"/>
        </w:rPr>
        <w:t xml:space="preserve"> al convenio en la deuda </w:t>
      </w:r>
      <w:r w:rsidR="00505ADD">
        <w:rPr>
          <w:rFonts w:ascii="Albertus Extra Bold" w:hAnsi="Albertus Extra Bold" w:cs="Arial"/>
          <w:lang w:val="es-ES"/>
        </w:rPr>
        <w:t>ordinaria</w:t>
      </w:r>
      <w:r w:rsidR="00CB0B00">
        <w:rPr>
          <w:rFonts w:ascii="Albertus Extra Bold" w:hAnsi="Albertus Extra Bold" w:cs="Arial"/>
          <w:lang w:val="es-ES"/>
        </w:rPr>
        <w:t>. La Agencia Tributaria accedió</w:t>
      </w:r>
      <w:r>
        <w:rPr>
          <w:rFonts w:ascii="Albertus Extra Bold" w:hAnsi="Albertus Extra Bold" w:cs="Arial"/>
          <w:lang w:val="es-ES"/>
        </w:rPr>
        <w:t xml:space="preserve"> a cambio de que</w:t>
      </w:r>
      <w:r w:rsidR="00CB0B00">
        <w:rPr>
          <w:rFonts w:ascii="Albertus Extra Bold" w:hAnsi="Albertus Extra Bold" w:cs="Arial"/>
          <w:lang w:val="es-ES"/>
        </w:rPr>
        <w:t xml:space="preserve"> </w:t>
      </w:r>
      <w:proofErr w:type="spellStart"/>
      <w:r w:rsidR="00CB0B00">
        <w:rPr>
          <w:rFonts w:ascii="Albertus Extra Bold" w:hAnsi="Albertus Extra Bold" w:cs="Arial"/>
          <w:lang w:val="es-ES"/>
        </w:rPr>
        <w:t>Squirrel</w:t>
      </w:r>
      <w:proofErr w:type="spellEnd"/>
      <w:r w:rsidR="00CB0B00">
        <w:rPr>
          <w:rFonts w:ascii="Albertus Extra Bold" w:hAnsi="Albertus Extra Bold" w:cs="Arial"/>
          <w:lang w:val="es-ES"/>
        </w:rPr>
        <w:t xml:space="preserve"> </w:t>
      </w:r>
      <w:r>
        <w:rPr>
          <w:rFonts w:ascii="Albertus Extra Bold" w:hAnsi="Albertus Extra Bold" w:cs="Arial"/>
          <w:lang w:val="es-ES"/>
        </w:rPr>
        <w:t xml:space="preserve">pagara la deuda privilegiada general y especial </w:t>
      </w:r>
      <w:r w:rsidR="00C97B2E">
        <w:rPr>
          <w:rFonts w:ascii="Albertus Extra Bold" w:hAnsi="Albertus Extra Bold" w:cs="Arial"/>
          <w:lang w:val="es-ES"/>
        </w:rPr>
        <w:t xml:space="preserve">de Vértice </w:t>
      </w:r>
      <w:r>
        <w:rPr>
          <w:rFonts w:ascii="Albertus Extra Bold" w:hAnsi="Albertus Extra Bold" w:cs="Arial"/>
          <w:lang w:val="es-ES"/>
        </w:rPr>
        <w:t>reconocida a su favor</w:t>
      </w:r>
      <w:r w:rsidR="00CB0B00">
        <w:rPr>
          <w:rFonts w:ascii="Albertus Extra Bold" w:hAnsi="Albertus Extra Bold" w:cs="Arial"/>
          <w:lang w:val="es-ES"/>
        </w:rPr>
        <w:t xml:space="preserve"> (por valor de 1,</w:t>
      </w:r>
      <w:r>
        <w:rPr>
          <w:rFonts w:ascii="Albertus Extra Bold" w:hAnsi="Albertus Extra Bold" w:cs="Arial"/>
          <w:lang w:val="es-ES"/>
        </w:rPr>
        <w:t>842</w:t>
      </w:r>
      <w:r w:rsidR="0091084A">
        <w:rPr>
          <w:rFonts w:ascii="Albertus Extra Bold" w:hAnsi="Albertus Extra Bold" w:cs="Arial"/>
          <w:lang w:val="es-ES"/>
        </w:rPr>
        <w:t xml:space="preserve"> millones de euros</w:t>
      </w:r>
      <w:r w:rsidR="00CB0B00">
        <w:rPr>
          <w:rFonts w:ascii="Albertus Extra Bold" w:hAnsi="Albertus Extra Bold" w:cs="Arial"/>
          <w:lang w:val="es-ES"/>
        </w:rPr>
        <w:t xml:space="preserve"> y que estaba fuera del convenio por su </w:t>
      </w:r>
      <w:r w:rsidR="00C15A11">
        <w:rPr>
          <w:rFonts w:ascii="Albertus Extra Bold" w:hAnsi="Albertus Extra Bold" w:cs="Arial"/>
          <w:lang w:val="es-ES"/>
        </w:rPr>
        <w:t xml:space="preserve">propia </w:t>
      </w:r>
      <w:r w:rsidR="00CB0B00">
        <w:rPr>
          <w:rFonts w:ascii="Albertus Extra Bold" w:hAnsi="Albertus Extra Bold" w:cs="Arial"/>
          <w:lang w:val="es-ES"/>
        </w:rPr>
        <w:t xml:space="preserve">naturaleza). El 14 de julio de 2017, </w:t>
      </w:r>
      <w:proofErr w:type="spellStart"/>
      <w:r w:rsidR="0091084A">
        <w:rPr>
          <w:rFonts w:ascii="Albertus Extra Bold" w:hAnsi="Albertus Extra Bold" w:cs="Arial"/>
          <w:lang w:val="es-ES"/>
        </w:rPr>
        <w:t>Squirrel</w:t>
      </w:r>
      <w:proofErr w:type="spellEnd"/>
      <w:r w:rsidR="00CB0B00">
        <w:rPr>
          <w:rFonts w:ascii="Albertus Extra Bold" w:hAnsi="Albertus Extra Bold" w:cs="Arial"/>
          <w:lang w:val="es-ES"/>
        </w:rPr>
        <w:t xml:space="preserve"> pagó por cuenta de Vértice</w:t>
      </w:r>
      <w:r w:rsidR="0091084A">
        <w:rPr>
          <w:rFonts w:ascii="Albertus Extra Bold" w:hAnsi="Albertus Extra Bold" w:cs="Arial"/>
          <w:lang w:val="es-ES"/>
        </w:rPr>
        <w:t xml:space="preserve"> </w:t>
      </w:r>
      <w:r w:rsidR="00CB0B00">
        <w:rPr>
          <w:rFonts w:ascii="Albertus Extra Bold" w:hAnsi="Albertus Extra Bold" w:cs="Arial"/>
          <w:lang w:val="es-ES"/>
        </w:rPr>
        <w:t>esa deuda</w:t>
      </w:r>
      <w:r w:rsidR="0091084A">
        <w:rPr>
          <w:rFonts w:ascii="Albertus Extra Bold" w:hAnsi="Albertus Extra Bold" w:cs="Arial"/>
          <w:lang w:val="es-ES"/>
        </w:rPr>
        <w:t xml:space="preserve">, salvando, con ello, </w:t>
      </w:r>
      <w:r w:rsidR="00CB0B00">
        <w:rPr>
          <w:rFonts w:ascii="Albertus Extra Bold" w:hAnsi="Albertus Extra Bold" w:cs="Arial"/>
          <w:lang w:val="es-ES"/>
        </w:rPr>
        <w:t>la aprobación del convenio por los acreedores.</w:t>
      </w:r>
    </w:p>
    <w:p w:rsidR="0091084A" w:rsidRDefault="0091084A" w:rsidP="0071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/>
        </w:rPr>
      </w:pPr>
    </w:p>
    <w:p w:rsidR="00C97B2E" w:rsidRDefault="0091084A" w:rsidP="0071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/>
        </w:rPr>
      </w:pPr>
      <w:r>
        <w:rPr>
          <w:rFonts w:ascii="Albertus Extra Bold" w:hAnsi="Albertus Extra Bold" w:cs="Arial"/>
          <w:lang w:val="es-ES"/>
        </w:rPr>
        <w:t xml:space="preserve">Tercera.- </w:t>
      </w:r>
      <w:r w:rsidR="004E7C39">
        <w:rPr>
          <w:rFonts w:ascii="Albertus Extra Bold" w:hAnsi="Albertus Extra Bold" w:cs="Arial"/>
          <w:lang w:val="es-ES"/>
        </w:rPr>
        <w:t>Tras es</w:t>
      </w:r>
      <w:r w:rsidR="00C15A11">
        <w:rPr>
          <w:rFonts w:ascii="Albertus Extra Bold" w:hAnsi="Albertus Extra Bold" w:cs="Arial"/>
          <w:lang w:val="es-ES"/>
        </w:rPr>
        <w:t>e</w:t>
      </w:r>
      <w:r w:rsidR="004E7C39">
        <w:rPr>
          <w:rFonts w:ascii="Albertus Extra Bold" w:hAnsi="Albertus Extra Bold" w:cs="Arial"/>
          <w:lang w:val="es-ES"/>
        </w:rPr>
        <w:t xml:space="preserve"> </w:t>
      </w:r>
      <w:r w:rsidR="00C15A11">
        <w:rPr>
          <w:rFonts w:ascii="Albertus Extra Bold" w:hAnsi="Albertus Extra Bold" w:cs="Arial"/>
          <w:lang w:val="es-ES"/>
        </w:rPr>
        <w:t xml:space="preserve">pago por parte de </w:t>
      </w:r>
      <w:proofErr w:type="spellStart"/>
      <w:r w:rsidR="00C15A11">
        <w:rPr>
          <w:rFonts w:ascii="Albertus Extra Bold" w:hAnsi="Albertus Extra Bold" w:cs="Arial"/>
          <w:lang w:val="es-ES"/>
        </w:rPr>
        <w:t>Squirrel</w:t>
      </w:r>
      <w:proofErr w:type="spellEnd"/>
      <w:r w:rsidR="004E7C39">
        <w:rPr>
          <w:rFonts w:ascii="Albertus Extra Bold" w:hAnsi="Albertus Extra Bold" w:cs="Arial"/>
          <w:lang w:val="es-ES"/>
        </w:rPr>
        <w:t xml:space="preserve">, </w:t>
      </w:r>
      <w:r>
        <w:rPr>
          <w:rFonts w:ascii="Albertus Extra Bold" w:hAnsi="Albertus Extra Bold" w:cs="Arial"/>
          <w:lang w:val="es-ES"/>
        </w:rPr>
        <w:t>el Consejo de Administración</w:t>
      </w:r>
      <w:r w:rsidR="004E7C39">
        <w:rPr>
          <w:rFonts w:ascii="Albertus Extra Bold" w:hAnsi="Albertus Extra Bold" w:cs="Arial"/>
          <w:lang w:val="es-ES"/>
        </w:rPr>
        <w:t>, con la</w:t>
      </w:r>
      <w:r w:rsidR="000C2208">
        <w:rPr>
          <w:rFonts w:ascii="Albertus Extra Bold" w:hAnsi="Albertus Extra Bold" w:cs="Arial"/>
          <w:lang w:val="es-ES"/>
        </w:rPr>
        <w:t xml:space="preserve"> abstención de </w:t>
      </w:r>
      <w:proofErr w:type="spellStart"/>
      <w:r w:rsidR="000C2208">
        <w:rPr>
          <w:rFonts w:ascii="Albertus Extra Bold" w:hAnsi="Albertus Extra Bold" w:cs="Arial"/>
          <w:lang w:val="es-ES"/>
        </w:rPr>
        <w:t>Squirrel</w:t>
      </w:r>
      <w:proofErr w:type="spellEnd"/>
      <w:r w:rsidR="000C2208">
        <w:rPr>
          <w:rFonts w:ascii="Albertus Extra Bold" w:hAnsi="Albertus Extra Bold" w:cs="Arial"/>
          <w:lang w:val="es-ES"/>
        </w:rPr>
        <w:t xml:space="preserve"> y de don Julián Martínez</w:t>
      </w:r>
      <w:r>
        <w:rPr>
          <w:rFonts w:ascii="Albertus Extra Bold" w:hAnsi="Albertus Extra Bold" w:cs="Arial"/>
          <w:lang w:val="es-ES"/>
        </w:rPr>
        <w:t xml:space="preserve"> </w:t>
      </w:r>
      <w:r w:rsidR="000C2208">
        <w:rPr>
          <w:rFonts w:ascii="Albertus Extra Bold" w:hAnsi="Albertus Extra Bold" w:cs="Arial"/>
          <w:lang w:val="es-ES"/>
        </w:rPr>
        <w:t xml:space="preserve">Samaniego, consejeros dominicales nombrados en representación de </w:t>
      </w:r>
      <w:r w:rsidR="009E1317">
        <w:rPr>
          <w:rFonts w:ascii="Albertus Extra Bold" w:hAnsi="Albertus Extra Bold" w:cs="Arial"/>
          <w:lang w:val="es-ES"/>
        </w:rPr>
        <w:t>aquella</w:t>
      </w:r>
      <w:r w:rsidR="000C2208">
        <w:rPr>
          <w:rFonts w:ascii="Albertus Extra Bold" w:hAnsi="Albertus Extra Bold" w:cs="Arial"/>
          <w:lang w:val="es-ES"/>
        </w:rPr>
        <w:t>, ha entendido oportuno rediseñar</w:t>
      </w:r>
      <w:r>
        <w:rPr>
          <w:rFonts w:ascii="Albertus Extra Bold" w:hAnsi="Albertus Extra Bold" w:cs="Arial"/>
          <w:lang w:val="es-ES"/>
        </w:rPr>
        <w:t xml:space="preserve"> </w:t>
      </w:r>
      <w:r w:rsidR="000C2208">
        <w:rPr>
          <w:rFonts w:ascii="Albertus Extra Bold" w:hAnsi="Albertus Extra Bold" w:cs="Arial"/>
          <w:lang w:val="es-ES"/>
        </w:rPr>
        <w:t>la</w:t>
      </w:r>
      <w:r>
        <w:rPr>
          <w:rFonts w:ascii="Albertus Extra Bold" w:hAnsi="Albertus Extra Bold" w:cs="Arial"/>
          <w:lang w:val="es-ES"/>
        </w:rPr>
        <w:t xml:space="preserve"> recapitalización contenida en la convocatoria que hoy se deja sin efecto</w:t>
      </w:r>
      <w:r w:rsidR="00C97B2E">
        <w:rPr>
          <w:rFonts w:ascii="Albertus Extra Bold" w:hAnsi="Albertus Extra Bold" w:cs="Arial"/>
          <w:lang w:val="es-ES"/>
        </w:rPr>
        <w:t>.</w:t>
      </w:r>
    </w:p>
    <w:p w:rsidR="00C97B2E" w:rsidRDefault="00C97B2E" w:rsidP="0071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/>
        </w:rPr>
      </w:pPr>
    </w:p>
    <w:p w:rsidR="0091084A" w:rsidRDefault="000C2208" w:rsidP="0071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/>
        </w:rPr>
      </w:pPr>
      <w:r>
        <w:rPr>
          <w:rFonts w:ascii="Albertus Extra Bold" w:hAnsi="Albertus Extra Bold" w:cs="Arial"/>
          <w:lang w:val="es-ES"/>
        </w:rPr>
        <w:t>El Consejo de Administración se encuentra estudiando las distintas alternativas para efectuar esa nueva recapitalización</w:t>
      </w:r>
      <w:r w:rsidR="00C97B2E">
        <w:rPr>
          <w:rFonts w:ascii="Albertus Extra Bold" w:hAnsi="Albertus Extra Bold" w:cs="Arial"/>
          <w:lang w:val="es-ES"/>
        </w:rPr>
        <w:t xml:space="preserve">, la cual tendrá en cuenta el pago que ha hecho </w:t>
      </w:r>
      <w:proofErr w:type="spellStart"/>
      <w:r w:rsidR="00C97B2E">
        <w:rPr>
          <w:rFonts w:ascii="Albertus Extra Bold" w:hAnsi="Albertus Extra Bold" w:cs="Arial"/>
          <w:lang w:val="es-ES"/>
        </w:rPr>
        <w:t>Squirrel</w:t>
      </w:r>
      <w:proofErr w:type="spellEnd"/>
      <w:r w:rsidR="00C97B2E">
        <w:rPr>
          <w:rFonts w:ascii="Albertus Extra Bold" w:hAnsi="Albertus Extra Bold" w:cs="Arial"/>
          <w:lang w:val="es-ES"/>
        </w:rPr>
        <w:t xml:space="preserve"> por cuenta de Vértice y que ha permitido la aprobación del convenio de acreedores</w:t>
      </w:r>
      <w:r w:rsidR="0091084A">
        <w:rPr>
          <w:rFonts w:ascii="Albertus Extra Bold" w:hAnsi="Albertus Extra Bold" w:cs="Arial"/>
          <w:lang w:val="es-ES"/>
        </w:rPr>
        <w:t>.</w:t>
      </w:r>
    </w:p>
    <w:p w:rsidR="00736DA6" w:rsidRDefault="00736DA6" w:rsidP="0071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/>
        </w:rPr>
      </w:pPr>
    </w:p>
    <w:p w:rsidR="00C97B2E" w:rsidRDefault="000C2208" w:rsidP="0071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/>
        </w:rPr>
      </w:pPr>
      <w:r>
        <w:rPr>
          <w:rFonts w:ascii="Albertus Extra Bold" w:hAnsi="Albertus Extra Bold" w:cs="Arial"/>
          <w:lang w:val="es-ES"/>
        </w:rPr>
        <w:t xml:space="preserve">Tan pronto como el Consejo de Administración tenga </w:t>
      </w:r>
      <w:r w:rsidR="00C97B2E">
        <w:rPr>
          <w:rFonts w:ascii="Albertus Extra Bold" w:hAnsi="Albertus Extra Bold" w:cs="Arial"/>
          <w:lang w:val="es-ES"/>
        </w:rPr>
        <w:t xml:space="preserve">definida </w:t>
      </w:r>
      <w:r>
        <w:rPr>
          <w:rFonts w:ascii="Albertus Extra Bold" w:hAnsi="Albertus Extra Bold" w:cs="Arial"/>
          <w:lang w:val="es-ES"/>
        </w:rPr>
        <w:t>la nueva estructura de recapitalización, convocará de nuevo la Junta General Ordinaria de Accionistas</w:t>
      </w:r>
      <w:r w:rsidR="00C97B2E">
        <w:rPr>
          <w:rFonts w:ascii="Albertus Extra Bold" w:hAnsi="Albertus Extra Bold" w:cs="Arial"/>
          <w:lang w:val="es-ES"/>
        </w:rPr>
        <w:t xml:space="preserve"> para que esta resuelva sobre su aprobación, en su caso</w:t>
      </w:r>
      <w:r>
        <w:rPr>
          <w:rFonts w:ascii="Albertus Extra Bold" w:hAnsi="Albertus Extra Bold" w:cs="Arial"/>
          <w:lang w:val="es-ES"/>
        </w:rPr>
        <w:t xml:space="preserve">. </w:t>
      </w:r>
      <w:r w:rsidR="00C15A11">
        <w:rPr>
          <w:rFonts w:ascii="Albertus Extra Bold" w:hAnsi="Albertus Extra Bold" w:cs="Arial"/>
          <w:lang w:val="es-ES"/>
        </w:rPr>
        <w:t>E</w:t>
      </w:r>
      <w:r w:rsidR="004E7C39">
        <w:rPr>
          <w:rFonts w:ascii="Albertus Extra Bold" w:hAnsi="Albertus Extra Bold" w:cs="Arial"/>
          <w:lang w:val="es-ES"/>
        </w:rPr>
        <w:t xml:space="preserve">l Consejo de Administración propondrá </w:t>
      </w:r>
      <w:r w:rsidR="009E1317">
        <w:rPr>
          <w:rFonts w:ascii="Albertus Extra Bold" w:hAnsi="Albertus Extra Bold" w:cs="Arial"/>
          <w:lang w:val="es-ES"/>
        </w:rPr>
        <w:t>a</w:t>
      </w:r>
      <w:r w:rsidR="00C15A11">
        <w:rPr>
          <w:rFonts w:ascii="Albertus Extra Bold" w:hAnsi="Albertus Extra Bold" w:cs="Arial"/>
          <w:lang w:val="es-ES"/>
        </w:rPr>
        <w:t xml:space="preserve"> esa nueva Junta General </w:t>
      </w:r>
      <w:r w:rsidR="00C97B2E">
        <w:rPr>
          <w:rFonts w:ascii="Albertus Extra Bold" w:hAnsi="Albertus Extra Bold" w:cs="Arial"/>
          <w:lang w:val="es-ES"/>
        </w:rPr>
        <w:t xml:space="preserve">el resto de </w:t>
      </w:r>
      <w:r w:rsidR="00592095">
        <w:rPr>
          <w:rFonts w:ascii="Albertus Extra Bold" w:hAnsi="Albertus Extra Bold" w:cs="Arial"/>
          <w:lang w:val="es-ES"/>
        </w:rPr>
        <w:t>propuestas de acuerdo</w:t>
      </w:r>
      <w:r w:rsidR="00C97B2E">
        <w:rPr>
          <w:rFonts w:ascii="Albertus Extra Bold" w:hAnsi="Albertus Extra Bold" w:cs="Arial"/>
          <w:lang w:val="es-ES"/>
        </w:rPr>
        <w:t xml:space="preserve"> </w:t>
      </w:r>
      <w:r w:rsidR="004E7C39">
        <w:rPr>
          <w:rFonts w:ascii="Albertus Extra Bold" w:hAnsi="Albertus Extra Bold" w:cs="Arial"/>
          <w:lang w:val="es-ES"/>
        </w:rPr>
        <w:t>contenid</w:t>
      </w:r>
      <w:r w:rsidR="00592095">
        <w:rPr>
          <w:rFonts w:ascii="Albertus Extra Bold" w:hAnsi="Albertus Extra Bold" w:cs="Arial"/>
          <w:lang w:val="es-ES"/>
        </w:rPr>
        <w:t>a</w:t>
      </w:r>
      <w:r w:rsidR="004E7C39">
        <w:rPr>
          <w:rFonts w:ascii="Albertus Extra Bold" w:hAnsi="Albertus Extra Bold" w:cs="Arial"/>
          <w:lang w:val="es-ES"/>
        </w:rPr>
        <w:t>s en la convocatoria</w:t>
      </w:r>
      <w:r w:rsidR="00C97B2E">
        <w:rPr>
          <w:rFonts w:ascii="Albertus Extra Bold" w:hAnsi="Albertus Extra Bold" w:cs="Arial"/>
          <w:lang w:val="es-ES"/>
        </w:rPr>
        <w:t xml:space="preserve"> </w:t>
      </w:r>
      <w:r w:rsidR="004E7C39">
        <w:rPr>
          <w:rFonts w:ascii="Albertus Extra Bold" w:hAnsi="Albertus Extra Bold" w:cs="Arial"/>
          <w:lang w:val="es-ES"/>
        </w:rPr>
        <w:t>de</w:t>
      </w:r>
      <w:r w:rsidR="00C97B2E">
        <w:rPr>
          <w:rFonts w:ascii="Albertus Extra Bold" w:hAnsi="Albertus Extra Bold" w:cs="Arial"/>
          <w:lang w:val="es-ES"/>
        </w:rPr>
        <w:t xml:space="preserve"> Junta General </w:t>
      </w:r>
      <w:r w:rsidR="004E7C39">
        <w:rPr>
          <w:rFonts w:ascii="Albertus Extra Bold" w:hAnsi="Albertus Extra Bold" w:cs="Arial"/>
          <w:lang w:val="es-ES"/>
        </w:rPr>
        <w:t xml:space="preserve">Ordinaria </w:t>
      </w:r>
      <w:r w:rsidR="00C97B2E">
        <w:rPr>
          <w:rFonts w:ascii="Albertus Extra Bold" w:hAnsi="Albertus Extra Bold" w:cs="Arial"/>
          <w:lang w:val="es-ES"/>
        </w:rPr>
        <w:t>ahora desconvocada.</w:t>
      </w:r>
    </w:p>
    <w:p w:rsidR="00C97B2E" w:rsidRDefault="00C97B2E" w:rsidP="0071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/>
        </w:rPr>
      </w:pPr>
    </w:p>
    <w:p w:rsidR="000C2208" w:rsidRDefault="000C2208" w:rsidP="0071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/>
        </w:rPr>
      </w:pPr>
      <w:r>
        <w:rPr>
          <w:rFonts w:ascii="Albertus Extra Bold" w:hAnsi="Albertus Extra Bold" w:cs="Arial"/>
          <w:lang w:val="es-ES"/>
        </w:rPr>
        <w:t xml:space="preserve">El Consejo de Administración está plenamente comprometido con cumplir los compromisos </w:t>
      </w:r>
      <w:r w:rsidR="008F375D">
        <w:rPr>
          <w:rFonts w:ascii="Albertus Extra Bold" w:hAnsi="Albertus Extra Bold" w:cs="Arial"/>
          <w:lang w:val="es-ES"/>
        </w:rPr>
        <w:t>adquiridos</w:t>
      </w:r>
      <w:r>
        <w:rPr>
          <w:rFonts w:ascii="Albertus Extra Bold" w:hAnsi="Albertus Extra Bold" w:cs="Arial"/>
          <w:lang w:val="es-ES"/>
        </w:rPr>
        <w:t xml:space="preserve"> </w:t>
      </w:r>
      <w:r w:rsidR="004E7C39">
        <w:rPr>
          <w:rFonts w:ascii="Albertus Extra Bold" w:hAnsi="Albertus Extra Bold" w:cs="Arial"/>
          <w:lang w:val="es-ES"/>
        </w:rPr>
        <w:t xml:space="preserve">por la Sociedad </w:t>
      </w:r>
      <w:r>
        <w:rPr>
          <w:rFonts w:ascii="Albertus Extra Bold" w:hAnsi="Albertus Extra Bold" w:cs="Arial"/>
          <w:lang w:val="es-ES"/>
        </w:rPr>
        <w:t xml:space="preserve">en el convenio de acreedores, por lo que la </w:t>
      </w:r>
      <w:r w:rsidR="00C97B2E">
        <w:rPr>
          <w:rFonts w:ascii="Albertus Extra Bold" w:hAnsi="Albertus Extra Bold" w:cs="Arial"/>
          <w:lang w:val="es-ES"/>
        </w:rPr>
        <w:t>recapitalización</w:t>
      </w:r>
      <w:r>
        <w:rPr>
          <w:rFonts w:ascii="Albertus Extra Bold" w:hAnsi="Albertus Extra Bold" w:cs="Arial"/>
          <w:lang w:val="es-ES"/>
        </w:rPr>
        <w:t xml:space="preserve"> se hará en el plazo </w:t>
      </w:r>
      <w:r w:rsidR="00C97B2E">
        <w:rPr>
          <w:rFonts w:ascii="Albertus Extra Bold" w:hAnsi="Albertus Extra Bold" w:cs="Arial"/>
          <w:lang w:val="es-ES"/>
        </w:rPr>
        <w:t>allí establecido.</w:t>
      </w:r>
    </w:p>
    <w:p w:rsidR="00007438" w:rsidRDefault="00007438" w:rsidP="0071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/>
        </w:rPr>
      </w:pPr>
    </w:p>
    <w:p w:rsidR="00007438" w:rsidRDefault="00007438" w:rsidP="0071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/>
        </w:rPr>
      </w:pPr>
      <w:r>
        <w:rPr>
          <w:rFonts w:ascii="Albertus Extra Bold" w:hAnsi="Albertus Extra Bold" w:cs="Arial"/>
          <w:lang w:val="es-ES"/>
        </w:rPr>
        <w:t xml:space="preserve">Esta desconvocatoria se publicará por los mismos medios </w:t>
      </w:r>
      <w:r w:rsidR="00D35784">
        <w:rPr>
          <w:rFonts w:ascii="Albertus Extra Bold" w:hAnsi="Albertus Extra Bold" w:cs="Arial"/>
          <w:lang w:val="es-ES"/>
        </w:rPr>
        <w:t xml:space="preserve">que </w:t>
      </w:r>
      <w:r w:rsidR="00C15A11">
        <w:rPr>
          <w:rFonts w:ascii="Albertus Extra Bold" w:hAnsi="Albertus Extra Bold" w:cs="Arial"/>
          <w:lang w:val="es-ES"/>
        </w:rPr>
        <w:t xml:space="preserve">la </w:t>
      </w:r>
      <w:r>
        <w:rPr>
          <w:rFonts w:ascii="Albertus Extra Bold" w:hAnsi="Albertus Extra Bold" w:cs="Arial"/>
          <w:lang w:val="es-ES"/>
        </w:rPr>
        <w:t xml:space="preserve">convocatoria de </w:t>
      </w:r>
      <w:r w:rsidR="00D35784">
        <w:rPr>
          <w:rFonts w:ascii="Albertus Extra Bold" w:hAnsi="Albertus Extra Bold" w:cs="Arial"/>
          <w:lang w:val="es-ES"/>
        </w:rPr>
        <w:t xml:space="preserve">la </w:t>
      </w:r>
      <w:r>
        <w:rPr>
          <w:rFonts w:ascii="Albertus Extra Bold" w:hAnsi="Albertus Extra Bold" w:cs="Arial"/>
          <w:lang w:val="es-ES"/>
        </w:rPr>
        <w:t xml:space="preserve">Junta General Ordinaria de Accionistas </w:t>
      </w:r>
      <w:r w:rsidR="00D35784">
        <w:rPr>
          <w:rFonts w:ascii="Albertus Extra Bold" w:hAnsi="Albertus Extra Bold" w:cs="Arial"/>
          <w:lang w:val="es-ES"/>
        </w:rPr>
        <w:t>desconvocada</w:t>
      </w:r>
      <w:r>
        <w:rPr>
          <w:rFonts w:ascii="Albertus Extra Bold" w:hAnsi="Albertus Extra Bold" w:cs="Arial"/>
          <w:lang w:val="es-ES"/>
        </w:rPr>
        <w:t>.</w:t>
      </w:r>
    </w:p>
    <w:p w:rsidR="000C2208" w:rsidRDefault="000C2208" w:rsidP="007159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lbertus Extra Bold" w:hAnsi="Albertus Extra Bold" w:cs="Arial"/>
          <w:lang w:val="es-ES"/>
        </w:rPr>
      </w:pPr>
    </w:p>
    <w:p w:rsidR="004F45E9" w:rsidRDefault="00937B31">
      <w:pPr>
        <w:pStyle w:val="Cuerpo"/>
        <w:jc w:val="both"/>
        <w:rPr>
          <w:rStyle w:val="Ninguno"/>
          <w:rFonts w:ascii="Albertus Extra Bold" w:eastAsia="Albertus Extra Bold" w:hAnsi="Albertus Extra Bold" w:cs="Albertus Extra Bold"/>
          <w:color w:val="0D0D0D"/>
          <w:sz w:val="24"/>
          <w:szCs w:val="24"/>
          <w:u w:color="0D0D0D"/>
        </w:rPr>
      </w:pPr>
      <w:r>
        <w:rPr>
          <w:rStyle w:val="Ninguno"/>
          <w:rFonts w:ascii="Albertus Extra Bold" w:eastAsia="Albertus Extra Bold" w:hAnsi="Albertus Extra Bold" w:cs="Albertus Extra Bold"/>
          <w:color w:val="0D0D0D"/>
          <w:sz w:val="24"/>
          <w:szCs w:val="24"/>
          <w:u w:color="0D0D0D"/>
        </w:rPr>
        <w:t xml:space="preserve">Madrid, a </w:t>
      </w:r>
      <w:r w:rsidR="00736DA6">
        <w:rPr>
          <w:rStyle w:val="Ninguno"/>
          <w:rFonts w:ascii="Albertus Extra Bold" w:eastAsia="Albertus Extra Bold" w:hAnsi="Albertus Extra Bold" w:cs="Albertus Extra Bold"/>
          <w:color w:val="0D0D0D"/>
          <w:sz w:val="24"/>
          <w:szCs w:val="24"/>
          <w:u w:color="0D0D0D"/>
        </w:rPr>
        <w:t>2</w:t>
      </w:r>
      <w:r w:rsidR="00E5247A">
        <w:rPr>
          <w:rStyle w:val="Ninguno"/>
          <w:rFonts w:ascii="Albertus Extra Bold" w:eastAsia="Albertus Extra Bold" w:hAnsi="Albertus Extra Bold" w:cs="Albertus Extra Bold"/>
          <w:color w:val="0D0D0D"/>
          <w:sz w:val="24"/>
          <w:szCs w:val="24"/>
          <w:u w:color="0D0D0D"/>
        </w:rPr>
        <w:t>4</w:t>
      </w:r>
      <w:r>
        <w:rPr>
          <w:rStyle w:val="Ninguno"/>
          <w:rFonts w:ascii="Albertus Extra Bold" w:eastAsia="Albertus Extra Bold" w:hAnsi="Albertus Extra Bold" w:cs="Albertus Extra Bold"/>
          <w:color w:val="0D0D0D"/>
          <w:sz w:val="24"/>
          <w:szCs w:val="24"/>
          <w:u w:color="0D0D0D"/>
        </w:rPr>
        <w:t xml:space="preserve"> de</w:t>
      </w:r>
      <w:r w:rsidR="004E7C39">
        <w:rPr>
          <w:rStyle w:val="Ninguno"/>
          <w:rFonts w:ascii="Albertus Extra Bold" w:eastAsia="Albertus Extra Bold" w:hAnsi="Albertus Extra Bold" w:cs="Albertus Extra Bold"/>
          <w:color w:val="0D0D0D"/>
          <w:sz w:val="24"/>
          <w:szCs w:val="24"/>
          <w:u w:color="0D0D0D"/>
        </w:rPr>
        <w:t xml:space="preserve"> </w:t>
      </w:r>
      <w:r w:rsidR="00736DA6">
        <w:rPr>
          <w:rStyle w:val="Ninguno"/>
          <w:rFonts w:ascii="Albertus Extra Bold" w:eastAsia="Albertus Extra Bold" w:hAnsi="Albertus Extra Bold" w:cs="Albertus Extra Bold"/>
          <w:color w:val="0D0D0D"/>
          <w:sz w:val="24"/>
          <w:szCs w:val="24"/>
          <w:u w:color="0D0D0D"/>
        </w:rPr>
        <w:t>julio</w:t>
      </w:r>
      <w:r w:rsidR="00EB5D76">
        <w:rPr>
          <w:rStyle w:val="Ninguno"/>
          <w:rFonts w:ascii="Albertus Extra Bold" w:eastAsia="Albertus Extra Bold" w:hAnsi="Albertus Extra Bold" w:cs="Albertus Extra Bold"/>
          <w:color w:val="0D0D0D"/>
          <w:sz w:val="24"/>
          <w:szCs w:val="24"/>
          <w:u w:color="0D0D0D"/>
        </w:rPr>
        <w:t xml:space="preserve"> de 201</w:t>
      </w:r>
      <w:r w:rsidR="00736DA6">
        <w:rPr>
          <w:rStyle w:val="Ninguno"/>
          <w:rFonts w:ascii="Albertus Extra Bold" w:eastAsia="Albertus Extra Bold" w:hAnsi="Albertus Extra Bold" w:cs="Albertus Extra Bold"/>
          <w:color w:val="0D0D0D"/>
          <w:sz w:val="24"/>
          <w:szCs w:val="24"/>
          <w:u w:color="0D0D0D"/>
        </w:rPr>
        <w:t>7</w:t>
      </w:r>
      <w:r w:rsidR="00EB5D76">
        <w:rPr>
          <w:rStyle w:val="Ninguno"/>
          <w:rFonts w:ascii="Albertus Extra Bold" w:eastAsia="Albertus Extra Bold" w:hAnsi="Albertus Extra Bold" w:cs="Albertus Extra Bold"/>
          <w:color w:val="0D0D0D"/>
          <w:sz w:val="24"/>
          <w:szCs w:val="24"/>
          <w:u w:color="0D0D0D"/>
        </w:rPr>
        <w:t>.</w:t>
      </w:r>
    </w:p>
    <w:p w:rsidR="00275683" w:rsidRDefault="00EB5D76">
      <w:pPr>
        <w:pStyle w:val="Cuerpo"/>
        <w:jc w:val="both"/>
        <w:rPr>
          <w:rStyle w:val="Ninguno"/>
          <w:rFonts w:ascii="Albertus Extra Bold" w:eastAsia="Albertus Extra Bold" w:hAnsi="Albertus Extra Bold" w:cs="Albertus Extra Bold"/>
          <w:color w:val="0D0D0D"/>
          <w:sz w:val="24"/>
          <w:szCs w:val="24"/>
          <w:u w:color="0D0D0D"/>
        </w:rPr>
      </w:pPr>
      <w:r>
        <w:rPr>
          <w:rStyle w:val="Ninguno"/>
          <w:rFonts w:ascii="Albertus Extra Bold" w:eastAsia="Albertus Extra Bold" w:hAnsi="Albertus Extra Bold" w:cs="Albertus Extra Bold"/>
          <w:color w:val="0D0D0D"/>
          <w:sz w:val="24"/>
          <w:szCs w:val="24"/>
          <w:u w:color="0D0D0D"/>
        </w:rPr>
        <w:t>El Secretario del Consejo de Administración</w:t>
      </w:r>
    </w:p>
    <w:p w:rsidR="00275683" w:rsidRDefault="00275683">
      <w:pPr>
        <w:pStyle w:val="Cuerpo"/>
        <w:jc w:val="both"/>
        <w:rPr>
          <w:rStyle w:val="Ninguno"/>
          <w:rFonts w:ascii="Albertus Extra Bold" w:eastAsia="Albertus Extra Bold" w:hAnsi="Albertus Extra Bold" w:cs="Albertus Extra Bold"/>
          <w:color w:val="0D0D0D"/>
          <w:sz w:val="24"/>
          <w:szCs w:val="24"/>
          <w:u w:color="0D0D0D"/>
        </w:rPr>
      </w:pPr>
    </w:p>
    <w:p w:rsidR="004F45E9" w:rsidRDefault="00EB5D76">
      <w:pPr>
        <w:pStyle w:val="Cuerpo"/>
        <w:jc w:val="both"/>
        <w:rPr>
          <w:rStyle w:val="Ninguno"/>
          <w:rFonts w:ascii="Albertus Extra Bold" w:eastAsia="Albertus Extra Bold" w:hAnsi="Albertus Extra Bold" w:cs="Albertus Extra Bold"/>
          <w:color w:val="0D0D0D"/>
          <w:sz w:val="24"/>
          <w:szCs w:val="24"/>
          <w:u w:color="0D0D0D"/>
        </w:rPr>
      </w:pPr>
      <w:r>
        <w:rPr>
          <w:rStyle w:val="Ninguno"/>
          <w:rFonts w:ascii="Albertus Extra Bold" w:eastAsia="Albertus Extra Bold" w:hAnsi="Albertus Extra Bold" w:cs="Albertus Extra Bold"/>
          <w:color w:val="0D0D0D"/>
          <w:sz w:val="24"/>
          <w:szCs w:val="24"/>
          <w:u w:color="0D0D0D"/>
        </w:rPr>
        <w:t>Javier Díaz Molina</w:t>
      </w:r>
    </w:p>
    <w:p w:rsidR="004F45E9" w:rsidRDefault="004F45E9">
      <w:pPr>
        <w:pStyle w:val="Cuerpo"/>
        <w:jc w:val="both"/>
        <w:rPr>
          <w:rStyle w:val="Ninguno"/>
          <w:rFonts w:ascii="Albertus Extra Bold" w:eastAsia="Albertus Extra Bold" w:hAnsi="Albertus Extra Bold" w:cs="Albertus Extra Bold"/>
          <w:b/>
          <w:bCs/>
          <w:color w:val="0D0D0D"/>
          <w:sz w:val="24"/>
          <w:szCs w:val="24"/>
          <w:u w:color="0D0D0D"/>
        </w:rPr>
      </w:pPr>
    </w:p>
    <w:p w:rsidR="004F45E9" w:rsidRDefault="004F45E9">
      <w:pPr>
        <w:pStyle w:val="Cuerpo"/>
        <w:jc w:val="both"/>
        <w:rPr>
          <w:rFonts w:ascii="Albertus Extra Bold" w:eastAsia="Albertus Extra Bold" w:hAnsi="Albertus Extra Bold" w:cs="Albertus Extra Bold"/>
          <w:sz w:val="24"/>
          <w:szCs w:val="24"/>
        </w:rPr>
      </w:pPr>
    </w:p>
    <w:p w:rsidR="004F45E9" w:rsidRDefault="004F45E9">
      <w:pPr>
        <w:pStyle w:val="Cuerpo"/>
        <w:jc w:val="center"/>
        <w:rPr>
          <w:rStyle w:val="Ninguno"/>
          <w:rFonts w:ascii="Albertus Extra Bold" w:eastAsia="Albertus Extra Bold" w:hAnsi="Albertus Extra Bold" w:cs="Albertus Extra Bold"/>
          <w:b/>
          <w:bCs/>
          <w:sz w:val="24"/>
          <w:szCs w:val="24"/>
          <w:u w:val="single"/>
        </w:rPr>
      </w:pPr>
    </w:p>
    <w:p w:rsidR="004F45E9" w:rsidRDefault="004F45E9">
      <w:pPr>
        <w:pStyle w:val="Cuerpo"/>
        <w:jc w:val="center"/>
      </w:pPr>
    </w:p>
    <w:sectPr w:rsidR="004F45E9" w:rsidSect="004F45E9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8D1" w:rsidRDefault="006E28D1" w:rsidP="004F45E9">
      <w:r>
        <w:separator/>
      </w:r>
    </w:p>
  </w:endnote>
  <w:endnote w:type="continuationSeparator" w:id="0">
    <w:p w:rsidR="006E28D1" w:rsidRDefault="006E28D1" w:rsidP="004F4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E9" w:rsidRDefault="004F45E9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8D1" w:rsidRDefault="006E28D1" w:rsidP="004F45E9">
      <w:r>
        <w:separator/>
      </w:r>
    </w:p>
  </w:footnote>
  <w:footnote w:type="continuationSeparator" w:id="0">
    <w:p w:rsidR="006E28D1" w:rsidRDefault="006E28D1" w:rsidP="004F4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E9" w:rsidRDefault="004F45E9">
    <w:pPr>
      <w:pStyle w:val="Cabeceraypi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5E9"/>
    <w:rsid w:val="0000180C"/>
    <w:rsid w:val="00007438"/>
    <w:rsid w:val="000203BD"/>
    <w:rsid w:val="0002396E"/>
    <w:rsid w:val="00057134"/>
    <w:rsid w:val="000830CC"/>
    <w:rsid w:val="000C2208"/>
    <w:rsid w:val="000D6643"/>
    <w:rsid w:val="00100028"/>
    <w:rsid w:val="001A78BD"/>
    <w:rsid w:val="001C4334"/>
    <w:rsid w:val="002068BD"/>
    <w:rsid w:val="00244F92"/>
    <w:rsid w:val="00256DFD"/>
    <w:rsid w:val="00275683"/>
    <w:rsid w:val="0028236D"/>
    <w:rsid w:val="00286E77"/>
    <w:rsid w:val="0036141E"/>
    <w:rsid w:val="003822A1"/>
    <w:rsid w:val="00465DC0"/>
    <w:rsid w:val="004B6A72"/>
    <w:rsid w:val="004D7001"/>
    <w:rsid w:val="004E7C39"/>
    <w:rsid w:val="004F45E9"/>
    <w:rsid w:val="00505ADD"/>
    <w:rsid w:val="00557E78"/>
    <w:rsid w:val="00592095"/>
    <w:rsid w:val="005D56A4"/>
    <w:rsid w:val="005F2B26"/>
    <w:rsid w:val="005F48BB"/>
    <w:rsid w:val="00610D4F"/>
    <w:rsid w:val="00622C21"/>
    <w:rsid w:val="00677E7F"/>
    <w:rsid w:val="006E28D1"/>
    <w:rsid w:val="006E5D7D"/>
    <w:rsid w:val="007159A1"/>
    <w:rsid w:val="00736DA6"/>
    <w:rsid w:val="007D7980"/>
    <w:rsid w:val="00801C88"/>
    <w:rsid w:val="00815A78"/>
    <w:rsid w:val="008F375D"/>
    <w:rsid w:val="0091084A"/>
    <w:rsid w:val="00937B31"/>
    <w:rsid w:val="00967F2E"/>
    <w:rsid w:val="00974841"/>
    <w:rsid w:val="009916B3"/>
    <w:rsid w:val="009E1317"/>
    <w:rsid w:val="009F19F4"/>
    <w:rsid w:val="00A21A0F"/>
    <w:rsid w:val="00AA4017"/>
    <w:rsid w:val="00B21242"/>
    <w:rsid w:val="00B74265"/>
    <w:rsid w:val="00B95D92"/>
    <w:rsid w:val="00BE79EA"/>
    <w:rsid w:val="00C15A11"/>
    <w:rsid w:val="00C54686"/>
    <w:rsid w:val="00C97B2E"/>
    <w:rsid w:val="00CA6036"/>
    <w:rsid w:val="00CB0B00"/>
    <w:rsid w:val="00D10FD4"/>
    <w:rsid w:val="00D212B7"/>
    <w:rsid w:val="00D35784"/>
    <w:rsid w:val="00E31C82"/>
    <w:rsid w:val="00E365E9"/>
    <w:rsid w:val="00E5247A"/>
    <w:rsid w:val="00EB5D76"/>
    <w:rsid w:val="00EC367F"/>
    <w:rsid w:val="00EF5B62"/>
    <w:rsid w:val="00F03C17"/>
    <w:rsid w:val="00F716EF"/>
    <w:rsid w:val="00F9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45E9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F45E9"/>
    <w:rPr>
      <w:u w:val="single"/>
    </w:rPr>
  </w:style>
  <w:style w:type="table" w:customStyle="1" w:styleId="TableNormal">
    <w:name w:val="Table Normal"/>
    <w:rsid w:val="004F45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4F45E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sid w:val="004F45E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4F45E9"/>
    <w:rPr>
      <w:lang w:val="es-ES_tradnl"/>
    </w:rPr>
  </w:style>
  <w:style w:type="character" w:customStyle="1" w:styleId="Enlace">
    <w:name w:val="Enlace"/>
    <w:rsid w:val="004F45E9"/>
    <w:rPr>
      <w:color w:val="0000FF"/>
      <w:u w:val="single" w:color="0000FF"/>
    </w:rPr>
  </w:style>
  <w:style w:type="character" w:customStyle="1" w:styleId="Hyperlink0">
    <w:name w:val="Hyperlink.0"/>
    <w:basedOn w:val="Enlace"/>
    <w:rsid w:val="004F45E9"/>
    <w:rPr>
      <w:rFonts w:ascii="Albertus Extra Bold" w:eastAsia="Albertus Extra Bold" w:hAnsi="Albertus Extra Bold" w:cs="Albertus Extra Bold"/>
      <w:color w:val="0000FF"/>
      <w:sz w:val="24"/>
      <w:szCs w:val="24"/>
      <w:u w:val="single" w:color="0000FF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JD. Díaz</dc:creator>
  <cp:lastModifiedBy>jdiaz</cp:lastModifiedBy>
  <cp:revision>5</cp:revision>
  <cp:lastPrinted>2017-07-24T12:04:00Z</cp:lastPrinted>
  <dcterms:created xsi:type="dcterms:W3CDTF">2017-07-24T07:53:00Z</dcterms:created>
  <dcterms:modified xsi:type="dcterms:W3CDTF">2017-07-24T12:25:00Z</dcterms:modified>
</cp:coreProperties>
</file>